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12" w:rsidRDefault="00384B0F">
      <w:pPr>
        <w:widowControl/>
        <w:spacing w:line="480" w:lineRule="exact"/>
        <w:ind w:right="3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附件一：工程量清单</w:t>
      </w:r>
    </w:p>
    <w:tbl>
      <w:tblPr>
        <w:tblW w:w="145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239"/>
        <w:gridCol w:w="14"/>
        <w:gridCol w:w="14"/>
        <w:gridCol w:w="89"/>
        <w:gridCol w:w="1208"/>
        <w:gridCol w:w="411"/>
        <w:gridCol w:w="1438"/>
        <w:gridCol w:w="28"/>
        <w:gridCol w:w="42"/>
        <w:gridCol w:w="437"/>
        <w:gridCol w:w="763"/>
        <w:gridCol w:w="30"/>
        <w:gridCol w:w="248"/>
        <w:gridCol w:w="728"/>
        <w:gridCol w:w="190"/>
        <w:gridCol w:w="43"/>
        <w:gridCol w:w="651"/>
        <w:gridCol w:w="56"/>
        <w:gridCol w:w="50"/>
        <w:gridCol w:w="252"/>
        <w:gridCol w:w="50"/>
        <w:gridCol w:w="169"/>
        <w:gridCol w:w="154"/>
        <w:gridCol w:w="14"/>
        <w:gridCol w:w="159"/>
        <w:gridCol w:w="231"/>
        <w:gridCol w:w="30"/>
        <w:gridCol w:w="30"/>
        <w:gridCol w:w="350"/>
        <w:gridCol w:w="307"/>
        <w:gridCol w:w="99"/>
        <w:gridCol w:w="71"/>
        <w:gridCol w:w="128"/>
        <w:gridCol w:w="651"/>
        <w:gridCol w:w="156"/>
        <w:gridCol w:w="14"/>
        <w:gridCol w:w="85"/>
        <w:gridCol w:w="312"/>
        <w:gridCol w:w="326"/>
        <w:gridCol w:w="71"/>
        <w:gridCol w:w="71"/>
        <w:gridCol w:w="14"/>
        <w:gridCol w:w="28"/>
        <w:gridCol w:w="169"/>
        <w:gridCol w:w="240"/>
        <w:gridCol w:w="30"/>
        <w:gridCol w:w="404"/>
        <w:gridCol w:w="344"/>
        <w:gridCol w:w="45"/>
        <w:gridCol w:w="180"/>
        <w:gridCol w:w="225"/>
        <w:gridCol w:w="1123"/>
        <w:gridCol w:w="217"/>
        <w:gridCol w:w="294"/>
        <w:gridCol w:w="28"/>
      </w:tblGrid>
      <w:tr w:rsidR="00313012">
        <w:trPr>
          <w:gridAfter w:val="1"/>
          <w:wAfter w:w="28" w:type="dxa"/>
          <w:trHeight w:val="66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分部分项工程清单与计价表</w:t>
            </w: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4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27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1"/>
          <w:wAfter w:w="28" w:type="dxa"/>
          <w:trHeight w:val="3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3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65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71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1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  <w:tc>
          <w:tcPr>
            <w:tcW w:w="530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2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2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其中</w:t>
            </w: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定额人工费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011602001001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拆除台阶及水泥墩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拆除台阶，砖、石、混凝土综合考虑；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0.956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041001005002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拆除路沿石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拆除路缘石；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16.5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010101002003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挖花园土方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土壤类别：综合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挖土深度：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米以内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场内：投标人自行考虑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5.625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011605001004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拆除原地面彩砖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拆除原地面彩砖（保护性拆除）；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011602001005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原混凝土地面拆除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原混凝土地面拆除，厚度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010507002006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室外地坪塌陷部位混凝土填平夯实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地坪厚度：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混凝土强度等级：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010507002007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混凝土地坪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地坪厚度：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混凝土强度等级：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011609001008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拆除原门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拆除原金属门；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25.98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011503001010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新做不锈钢护栏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扶手材料种类、规格：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50*50mm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方管、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25*25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方管、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38*38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12.5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100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010902001011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新做防水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卷材品种：弹性体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(SBS)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改性沥青防水卷材；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防水厚度：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满足使用要求；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5.1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285"/>
        </w:trPr>
        <w:tc>
          <w:tcPr>
            <w:tcW w:w="10407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81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1"/>
          <w:wAfter w:w="28" w:type="dxa"/>
          <w:trHeight w:val="27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313012">
        <w:trPr>
          <w:gridAfter w:val="1"/>
          <w:wAfter w:w="28" w:type="dxa"/>
          <w:trHeight w:val="66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分部分项工程清单与计价表</w:t>
            </w: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4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27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1"/>
          <w:wAfter w:w="28" w:type="dxa"/>
          <w:trHeight w:val="3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3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65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71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1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  <w:tc>
          <w:tcPr>
            <w:tcW w:w="530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2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2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其中</w:t>
            </w: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定额人工费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313012">
        <w:trPr>
          <w:gridAfter w:val="1"/>
          <w:wAfter w:w="28" w:type="dxa"/>
          <w:trHeight w:val="100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010401003012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实心砖墙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砖品种：标准砖；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墙体类型：实心砖墙；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砂浆强度等级：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M7.5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水泥砂浆；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4.41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011201001013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墙面一般抹灰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墙面一般抹灰，厚度综合考虑；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36.72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196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011406001014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抹灰面乳胶漆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基层类型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：抹灰面（另计）；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腻子种类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：腻子粉（一般型）；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刮腻子遍数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：两遍；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油漆品种、刷漆遍数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：内墙乳胶漆，一遍底漆，两遍面漆；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36.72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124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010103002015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余方弃置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废弃料品种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：建渣、土方综合；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场外运距：由投标人综合考虑，综合单价中包含堆场补贴费等；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45.5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010802001016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新做铁门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新做铁门；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011610002017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拆除双开防盗门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防盗门拆除；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5.25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285"/>
        </w:trPr>
        <w:tc>
          <w:tcPr>
            <w:tcW w:w="10407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1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1"/>
          <w:wAfter w:w="28" w:type="dxa"/>
          <w:trHeight w:val="27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313012">
        <w:trPr>
          <w:gridAfter w:val="1"/>
          <w:wAfter w:w="28" w:type="dxa"/>
          <w:trHeight w:val="66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分部分项工程清单与计价表</w:t>
            </w: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4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27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1"/>
          <w:wAfter w:w="28" w:type="dxa"/>
          <w:trHeight w:val="3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3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65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71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1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  <w:tc>
          <w:tcPr>
            <w:tcW w:w="530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2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2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其中</w:t>
            </w: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定额人工费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313012">
        <w:trPr>
          <w:gridAfter w:val="1"/>
          <w:wAfter w:w="28" w:type="dxa"/>
          <w:trHeight w:val="124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011601001034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拆除水池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：砖砌体、混凝土综合考虑：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拆除高度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：综合；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拆除砌体的截面尺寸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：综合；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010507001023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坡道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1.30cm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混凝土坡道；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6.22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040204002033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拆除彩砖后运至指定地方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拆除后的彩砖转运至甲方指定位置；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040504001032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水篦子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类型、规格、承重：铸铁、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400*600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吨；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030413005016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雨水井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：雨水井；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：详设计；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座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040504001032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雨水盖板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盖板材质规格：球墨铸铁，承重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031001006028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排水管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材质、规格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：双壁波纹管，厚度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连接形式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：综合；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XB001030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地面切割收缩缝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切缝深度：符合规范要求；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XB001029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路面刻防滑槽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路面个防滑槽：符合规范要求；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XB001031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原铁大门拆除改为防护栏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285"/>
        </w:trPr>
        <w:tc>
          <w:tcPr>
            <w:tcW w:w="10407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285"/>
        </w:trPr>
        <w:tc>
          <w:tcPr>
            <w:tcW w:w="10407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21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1"/>
          <w:wAfter w:w="28" w:type="dxa"/>
          <w:trHeight w:val="27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313012">
        <w:trPr>
          <w:gridAfter w:val="1"/>
          <w:wAfter w:w="28" w:type="dxa"/>
          <w:trHeight w:val="66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单价措施项目清单与计价表</w:t>
            </w: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48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2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1"/>
          <w:wAfter w:w="28" w:type="dxa"/>
          <w:trHeight w:val="3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3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65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项目特征描述</w:t>
            </w:r>
          </w:p>
        </w:tc>
        <w:tc>
          <w:tcPr>
            <w:tcW w:w="71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1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  <w:tc>
          <w:tcPr>
            <w:tcW w:w="530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</w:p>
        </w:tc>
        <w:tc>
          <w:tcPr>
            <w:tcW w:w="12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2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其中</w:t>
            </w:r>
          </w:p>
        </w:tc>
      </w:tr>
      <w:tr w:rsidR="00313012">
        <w:trPr>
          <w:gridAfter w:val="1"/>
          <w:wAfter w:w="28" w:type="dxa"/>
          <w:trHeight w:val="330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定额人工费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混凝土模板及支架（撑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011702001001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基础模板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基础类型：综合</w:t>
            </w: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15.04</w:t>
            </w: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285"/>
        </w:trPr>
        <w:tc>
          <w:tcPr>
            <w:tcW w:w="10407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本页小计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285"/>
        </w:trPr>
        <w:tc>
          <w:tcPr>
            <w:tcW w:w="10407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1"/>
          <w:wAfter w:w="28" w:type="dxa"/>
          <w:trHeight w:val="27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-08 </w:t>
            </w:r>
          </w:p>
        </w:tc>
      </w:tr>
      <w:tr w:rsidR="00313012">
        <w:trPr>
          <w:gridAfter w:val="1"/>
          <w:wAfter w:w="28" w:type="dxa"/>
          <w:trHeight w:val="87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总价措施项目清单计价表</w:t>
            </w: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0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31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3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计算基础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调整费率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(%)</w:t>
            </w: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调整后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011707001001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安全文明施工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①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环境保护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单价措施项目定额人工费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1.54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②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文明施工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单价措施项目定额人工费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6.52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1.3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③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安全施工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单价措施项目定额人工费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11.36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1.4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④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临时设施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单价措施项目定额人工费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8.58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011707002001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夜间施工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011707003001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非夜间施工照明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011707004001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二次搬运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011707005001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冬雨季施工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011707006001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地上、地下设施、建筑物的临时保护设施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011707007001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已完工程及设备保护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675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注：按施工方案计算的措施费，若无“计算基础”和“费率”的数值，也可只填“金额”数值，但应在备注栏说明施工方案出处或计算方法。用于投标报价时，“调整费率”及“调整后的金额”无需填写。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313012">
        <w:trPr>
          <w:gridAfter w:val="1"/>
          <w:wAfter w:w="28" w:type="dxa"/>
          <w:trHeight w:val="315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-11</w:t>
            </w:r>
          </w:p>
        </w:tc>
      </w:tr>
      <w:tr w:rsidR="00313012">
        <w:trPr>
          <w:gridAfter w:val="1"/>
          <w:wAfter w:w="28" w:type="dxa"/>
          <w:trHeight w:val="87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总价措施项目清单计价表</w:t>
            </w: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0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31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3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计算基础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调整费率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(%)</w:t>
            </w: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调整后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011707008001</w:t>
            </w: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工程定位复测费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30"/>
        </w:trPr>
        <w:tc>
          <w:tcPr>
            <w:tcW w:w="889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135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注：按施工方案计算的措施费，若无“计算基础”和“费率”的数值，也可只填“金额”数值，但应在备注栏说明施工方案出处或计算方法。用于投标报价时，“调整费率”及“调整后的金额”无需填写。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313012">
        <w:trPr>
          <w:gridAfter w:val="1"/>
          <w:wAfter w:w="28" w:type="dxa"/>
          <w:trHeight w:val="315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-11</w:t>
            </w:r>
          </w:p>
        </w:tc>
      </w:tr>
      <w:tr w:rsidR="00313012">
        <w:trPr>
          <w:gridAfter w:val="3"/>
          <w:wAfter w:w="540" w:type="dxa"/>
          <w:trHeight w:val="765"/>
        </w:trPr>
        <w:tc>
          <w:tcPr>
            <w:tcW w:w="1399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lastRenderedPageBreak/>
              <w:t>其他项目清单与计价汇总表</w:t>
            </w:r>
          </w:p>
        </w:tc>
      </w:tr>
      <w:tr w:rsidR="00313012">
        <w:trPr>
          <w:gridAfter w:val="3"/>
          <w:wAfter w:w="540" w:type="dxa"/>
          <w:trHeight w:val="525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63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396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2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3"/>
          <w:wAfter w:w="540" w:type="dxa"/>
          <w:trHeight w:val="390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称</w:t>
            </w: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结算金额（元）</w:t>
            </w: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暂列金额</w:t>
            </w: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-12-1</w:t>
            </w: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2.1</w:t>
            </w: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工程设备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结算价</w:t>
            </w: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-12-2</w:t>
            </w: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2.2</w:t>
            </w: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专业工程暂估价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结算价</w:t>
            </w: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-12-3</w:t>
            </w: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计日工</w:t>
            </w: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-12-4</w:t>
            </w: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总承包服务费</w:t>
            </w: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-12-5</w:t>
            </w: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3"/>
          <w:wAfter w:w="540" w:type="dxa"/>
          <w:trHeight w:val="375"/>
        </w:trPr>
        <w:tc>
          <w:tcPr>
            <w:tcW w:w="74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　　计</w:t>
            </w:r>
          </w:p>
        </w:tc>
        <w:tc>
          <w:tcPr>
            <w:tcW w:w="1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20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</w:tr>
      <w:tr w:rsidR="00313012">
        <w:trPr>
          <w:gridAfter w:val="3"/>
          <w:wAfter w:w="540" w:type="dxa"/>
          <w:trHeight w:val="210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3"/>
          <w:wAfter w:w="540" w:type="dxa"/>
          <w:trHeight w:val="510"/>
        </w:trPr>
        <w:tc>
          <w:tcPr>
            <w:tcW w:w="1399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13012" w:rsidRDefault="00384B0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注：材料（工程设备）暂估单价进入清单项目综合单价，此处不汇总。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-12 </w:t>
            </w:r>
          </w:p>
        </w:tc>
      </w:tr>
      <w:tr w:rsidR="00313012">
        <w:trPr>
          <w:trHeight w:val="765"/>
        </w:trPr>
        <w:tc>
          <w:tcPr>
            <w:tcW w:w="14535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暂列金额明细表</w:t>
            </w:r>
          </w:p>
        </w:tc>
      </w:tr>
      <w:tr w:rsidR="00313012">
        <w:trPr>
          <w:trHeight w:val="525"/>
        </w:trPr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63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36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计量单位</w:t>
            </w: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暂定金额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暂列金额</w:t>
            </w: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75"/>
        </w:trPr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trHeight w:val="345"/>
        </w:trPr>
        <w:tc>
          <w:tcPr>
            <w:tcW w:w="851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　　计</w:t>
            </w:r>
          </w:p>
        </w:tc>
        <w:tc>
          <w:tcPr>
            <w:tcW w:w="2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</w:tr>
      <w:tr w:rsidR="00313012">
        <w:trPr>
          <w:trHeight w:val="195"/>
        </w:trPr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trHeight w:val="750"/>
        </w:trPr>
        <w:tc>
          <w:tcPr>
            <w:tcW w:w="14535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注：此表由招标人填写，如不能详列，也可只列暂定金额总额，投标人应将上述暂列金额计入投标总价中。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-12-1 </w:t>
            </w: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专业工程暂估价及结算价表</w:t>
            </w: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5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35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2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1"/>
          <w:wAfter w:w="28" w:type="dxa"/>
          <w:trHeight w:val="37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工程内容</w:t>
            </w: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暂估金额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结算金额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差额±（元）</w:t>
            </w: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67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　　计</w:t>
            </w:r>
          </w:p>
        </w:tc>
        <w:tc>
          <w:tcPr>
            <w:tcW w:w="1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2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</w:tr>
      <w:tr w:rsidR="00313012">
        <w:trPr>
          <w:gridAfter w:val="1"/>
          <w:wAfter w:w="28" w:type="dxa"/>
          <w:trHeight w:val="360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1"/>
          <w:wAfter w:w="28" w:type="dxa"/>
          <w:trHeight w:val="75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注：此表“暂估金额”由招标人填写，投标人应将“暂估金额”计入投标总价中。结算时按合同约定结算金额填写。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-12-3 </w:t>
            </w: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表</w:t>
            </w: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68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44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2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1"/>
          <w:wAfter w:w="28" w:type="dxa"/>
          <w:trHeight w:val="285"/>
        </w:trPr>
        <w:tc>
          <w:tcPr>
            <w:tcW w:w="10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编号</w:t>
            </w:r>
          </w:p>
        </w:tc>
        <w:tc>
          <w:tcPr>
            <w:tcW w:w="447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43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暂定数量</w:t>
            </w:r>
          </w:p>
        </w:tc>
        <w:tc>
          <w:tcPr>
            <w:tcW w:w="137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实际数量</w:t>
            </w:r>
          </w:p>
        </w:tc>
        <w:tc>
          <w:tcPr>
            <w:tcW w:w="14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37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</w:tr>
      <w:tr w:rsidR="00313012">
        <w:trPr>
          <w:gridAfter w:val="1"/>
          <w:wAfter w:w="28" w:type="dxa"/>
          <w:trHeight w:val="285"/>
        </w:trPr>
        <w:tc>
          <w:tcPr>
            <w:tcW w:w="10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暂定</w:t>
            </w: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实际</w:t>
            </w: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人工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土建、市政、园林绿化、抹灰工程、构筑物、城市轨道交通、爆破、房屋建筑维修与加固工程普工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工日</w:t>
            </w: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土建、市政、园林绿化、构筑物、城市轨道交通、房屋建筑维修与加固工程混凝土工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工日</w:t>
            </w: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土建、市政、园林绿化、抹灰工程、构筑物、城市轨道交通、爆破、房屋建筑维修与加固工程技工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工日</w:t>
            </w: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装饰普工（抹灰工程除外）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工日</w:t>
            </w: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装饰技工（抹灰工程除外）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工日</w:t>
            </w: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装饰细木工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工日</w:t>
            </w: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通用安装技工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工日</w:t>
            </w: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通用安装普工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工日</w:t>
            </w: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93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人工小计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93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材料小计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施工机械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93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施工机械小计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72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四、综合费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30"/>
        </w:trPr>
        <w:tc>
          <w:tcPr>
            <w:tcW w:w="1072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　　计</w:t>
            </w:r>
          </w:p>
        </w:tc>
        <w:tc>
          <w:tcPr>
            <w:tcW w:w="1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285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此表项目名称、暂定数量由招标人填写，编制招标控制价时，单价由招标人按有关计价规定确定；投标时，单价由投标人自主报价，按暂定数量计算合价计入投标总价中。结算时，按发承包双方确认的实际数量计算合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      </w:t>
            </w:r>
          </w:p>
        </w:tc>
      </w:tr>
      <w:tr w:rsidR="00313012">
        <w:trPr>
          <w:gridAfter w:val="1"/>
          <w:wAfter w:w="28" w:type="dxa"/>
          <w:trHeight w:val="270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-12-4</w:t>
            </w: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lastRenderedPageBreak/>
              <w:t>规费、税金项目计价表</w:t>
            </w: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72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34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2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1"/>
          <w:wAfter w:w="28" w:type="dxa"/>
          <w:trHeight w:val="420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计算基础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计算基数</w:t>
            </w: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计算费率（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规费</w:t>
            </w: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社会保险费</w:t>
            </w: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(1)</w:t>
            </w: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养老保险费</w:t>
            </w: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(2)</w:t>
            </w: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失业保险费</w:t>
            </w: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(3)</w:t>
            </w: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医疗保险费</w:t>
            </w: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2.7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(4)</w:t>
            </w: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工伤保险费</w:t>
            </w: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0.7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(5)</w:t>
            </w: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生育保险费</w:t>
            </w: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</w:t>
            </w: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住房公积金</w:t>
            </w: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单价措施项目清单定额人工费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3.3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52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工程排污费</w:t>
            </w: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按工程所在地环境保护部门收取标准，按实计入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76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销项增值税额</w:t>
            </w: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分部分项工程费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措施项目费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其他项目费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创优质工程奖补偿奖励费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按规定不计税的工程设备金额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除税甲供材料（设备）设备费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7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7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75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345"/>
        </w:trPr>
        <w:tc>
          <w:tcPr>
            <w:tcW w:w="1015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5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1"/>
          <w:wAfter w:w="28" w:type="dxa"/>
          <w:trHeight w:val="255"/>
        </w:trPr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1"/>
          <w:wAfter w:w="28" w:type="dxa"/>
          <w:trHeight w:val="405"/>
        </w:trPr>
        <w:tc>
          <w:tcPr>
            <w:tcW w:w="1450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84B0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-13 </w:t>
            </w:r>
          </w:p>
        </w:tc>
      </w:tr>
      <w:tr w:rsidR="00313012">
        <w:trPr>
          <w:gridAfter w:val="2"/>
          <w:wAfter w:w="323" w:type="dxa"/>
          <w:trHeight w:val="795"/>
        </w:trPr>
        <w:tc>
          <w:tcPr>
            <w:tcW w:w="1421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13012" w:rsidRDefault="00384B0F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承包人提供主要材料和工程设备一览表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（适用造价信息差额调整法）</w:t>
            </w:r>
          </w:p>
        </w:tc>
      </w:tr>
      <w:tr w:rsidR="00313012">
        <w:trPr>
          <w:gridAfter w:val="2"/>
          <w:wAfter w:w="323" w:type="dxa"/>
          <w:trHeight w:val="300"/>
        </w:trPr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84B0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65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84B0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33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84B0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84B0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2"/>
          <w:wAfter w:w="323" w:type="dxa"/>
          <w:trHeight w:val="525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名称、规格、型号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风险系数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(%)</w:t>
            </w: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基准单价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投标单价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发承包人确认单价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商品混凝土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C30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42.885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245.96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其他材料费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1252.272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柴油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0.613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32.5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846.621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细砂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1.254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拆除路沿石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16.5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525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弹性体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(SBS)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改性沥青防水卷材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聚酯胎Ⅰ型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3mm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5.763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改性沥青嵌缝油膏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0.546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石油沥青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30#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0.932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汽油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2.243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预埋铁件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4.417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电焊条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1.109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新做铁门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中砂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1.633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石油沥青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60#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21.708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201.713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435"/>
        </w:trPr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2"/>
          <w:wAfter w:w="323" w:type="dxa"/>
          <w:trHeight w:val="990"/>
        </w:trPr>
        <w:tc>
          <w:tcPr>
            <w:tcW w:w="1421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13012" w:rsidRDefault="00384B0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此表由招标人填写除“投标单价”栏的内容，投标人在投标时自主确定投标单价。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招标人应优先采用工程造价管理机构发布的单价作为基准单价，未发布的，通过市场调查确定其基准单价。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-21 </w:t>
            </w:r>
          </w:p>
        </w:tc>
      </w:tr>
      <w:tr w:rsidR="00313012">
        <w:trPr>
          <w:gridAfter w:val="2"/>
          <w:wAfter w:w="323" w:type="dxa"/>
          <w:trHeight w:val="795"/>
        </w:trPr>
        <w:tc>
          <w:tcPr>
            <w:tcW w:w="1421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13012" w:rsidRDefault="00384B0F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承包人提供主要材料和工程设备一览表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（适用造价信息差额调整法）</w:t>
            </w:r>
          </w:p>
        </w:tc>
      </w:tr>
      <w:tr w:rsidR="00313012">
        <w:trPr>
          <w:gridAfter w:val="2"/>
          <w:wAfter w:w="323" w:type="dxa"/>
          <w:trHeight w:val="300"/>
        </w:trPr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84B0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工程名称：</w:t>
            </w:r>
          </w:p>
        </w:tc>
        <w:tc>
          <w:tcPr>
            <w:tcW w:w="65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84B0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康复科外通道修整项目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单项工程【建筑与装饰工程】</w:t>
            </w:r>
          </w:p>
        </w:tc>
        <w:tc>
          <w:tcPr>
            <w:tcW w:w="33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84B0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标段：</w:t>
            </w:r>
          </w:p>
        </w:tc>
        <w:tc>
          <w:tcPr>
            <w:tcW w:w="3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84B0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</w:t>
            </w:r>
          </w:p>
        </w:tc>
      </w:tr>
      <w:tr w:rsidR="00313012">
        <w:trPr>
          <w:gridAfter w:val="2"/>
          <w:wAfter w:w="323" w:type="dxa"/>
          <w:trHeight w:val="525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名称、规格、型号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风险系数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(%)</w:t>
            </w: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基准单价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投标单价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发承包人确认单价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不锈钢钢管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51.338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挖花园土方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5.625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二等锯材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0.07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复合模板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3.701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滑石粉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54.387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腻子胶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3.99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大白粉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0.393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白水泥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6.522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乳胶漆底漆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4.98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乳胶漆面漆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12.955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页岩实心标准砖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千匹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3.904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商品混凝土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C15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m3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0.404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干混抹灰砂浆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0.426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刀片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切缝机用、综合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片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1.554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塑料双壁波纹管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球磨铸铁井盖井座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水篦子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84B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360"/>
        </w:trPr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012" w:rsidRDefault="0031301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13012">
        <w:trPr>
          <w:gridAfter w:val="2"/>
          <w:wAfter w:w="323" w:type="dxa"/>
          <w:trHeight w:val="240"/>
        </w:trPr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13012" w:rsidRDefault="0031301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13012">
        <w:trPr>
          <w:gridAfter w:val="2"/>
          <w:wAfter w:w="323" w:type="dxa"/>
          <w:trHeight w:val="990"/>
        </w:trPr>
        <w:tc>
          <w:tcPr>
            <w:tcW w:w="1421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13012" w:rsidRDefault="00384B0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此表由招标人填写除“投标单价”栏的内容，投标人在投标时自主确定投标单价。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招标人应优先采用工程造价管理机构发布的单价作为基准单价，未发布的，通过市场调查确定其基准单价。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-21 </w:t>
            </w:r>
          </w:p>
        </w:tc>
      </w:tr>
    </w:tbl>
    <w:p w:rsidR="00313012" w:rsidRDefault="00313012">
      <w:pPr>
        <w:widowControl/>
        <w:spacing w:line="480" w:lineRule="exact"/>
        <w:ind w:right="3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313012" w:rsidRDefault="00313012">
      <w:pPr>
        <w:pStyle w:val="5"/>
        <w:numPr>
          <w:ilvl w:val="4"/>
          <w:numId w:val="0"/>
        </w:numPr>
        <w:ind w:left="2880"/>
      </w:pPr>
    </w:p>
    <w:sectPr w:rsidR="00313012" w:rsidSect="003130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0F" w:rsidRDefault="00384B0F" w:rsidP="00C90886">
      <w:r>
        <w:separator/>
      </w:r>
    </w:p>
  </w:endnote>
  <w:endnote w:type="continuationSeparator" w:id="1">
    <w:p w:rsidR="00384B0F" w:rsidRDefault="00384B0F" w:rsidP="00C90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0F" w:rsidRDefault="00384B0F" w:rsidP="00C90886">
      <w:r>
        <w:separator/>
      </w:r>
    </w:p>
  </w:footnote>
  <w:footnote w:type="continuationSeparator" w:id="1">
    <w:p w:rsidR="00384B0F" w:rsidRDefault="00384B0F" w:rsidP="00C90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042"/>
    <w:multiLevelType w:val="multilevel"/>
    <w:tmpl w:val="0A8000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86946"/>
    <w:rsid w:val="000103C6"/>
    <w:rsid w:val="00022C90"/>
    <w:rsid w:val="00034B1C"/>
    <w:rsid w:val="0008023B"/>
    <w:rsid w:val="000B23C4"/>
    <w:rsid w:val="000B7F3E"/>
    <w:rsid w:val="000C08F8"/>
    <w:rsid w:val="000C4A10"/>
    <w:rsid w:val="000E6C9A"/>
    <w:rsid w:val="000F33D5"/>
    <w:rsid w:val="00101AE9"/>
    <w:rsid w:val="00112041"/>
    <w:rsid w:val="001145F5"/>
    <w:rsid w:val="0012707C"/>
    <w:rsid w:val="00161903"/>
    <w:rsid w:val="00167FF0"/>
    <w:rsid w:val="00186946"/>
    <w:rsid w:val="001A1298"/>
    <w:rsid w:val="001B06B4"/>
    <w:rsid w:val="001D6064"/>
    <w:rsid w:val="002A485C"/>
    <w:rsid w:val="002E53F4"/>
    <w:rsid w:val="00313012"/>
    <w:rsid w:val="00352F74"/>
    <w:rsid w:val="00366351"/>
    <w:rsid w:val="00384B0F"/>
    <w:rsid w:val="003A42EB"/>
    <w:rsid w:val="003D4562"/>
    <w:rsid w:val="003E3865"/>
    <w:rsid w:val="004430E9"/>
    <w:rsid w:val="004728A9"/>
    <w:rsid w:val="004B3A64"/>
    <w:rsid w:val="004C3479"/>
    <w:rsid w:val="004D30EB"/>
    <w:rsid w:val="004E17D2"/>
    <w:rsid w:val="00542239"/>
    <w:rsid w:val="00552601"/>
    <w:rsid w:val="005556D9"/>
    <w:rsid w:val="00587EF6"/>
    <w:rsid w:val="005E0CB9"/>
    <w:rsid w:val="00603D6A"/>
    <w:rsid w:val="00646BCB"/>
    <w:rsid w:val="006531A1"/>
    <w:rsid w:val="00684DB0"/>
    <w:rsid w:val="006936DA"/>
    <w:rsid w:val="006E377C"/>
    <w:rsid w:val="006F2A11"/>
    <w:rsid w:val="00754A18"/>
    <w:rsid w:val="00780F52"/>
    <w:rsid w:val="00790E79"/>
    <w:rsid w:val="007B6DE9"/>
    <w:rsid w:val="007C4747"/>
    <w:rsid w:val="007C4CB8"/>
    <w:rsid w:val="00833264"/>
    <w:rsid w:val="008A02A9"/>
    <w:rsid w:val="008D5BC8"/>
    <w:rsid w:val="008F589C"/>
    <w:rsid w:val="00903904"/>
    <w:rsid w:val="00917C18"/>
    <w:rsid w:val="00951037"/>
    <w:rsid w:val="0095454C"/>
    <w:rsid w:val="00962B35"/>
    <w:rsid w:val="00981C96"/>
    <w:rsid w:val="009A30B1"/>
    <w:rsid w:val="009A7B20"/>
    <w:rsid w:val="009B594A"/>
    <w:rsid w:val="009C5697"/>
    <w:rsid w:val="009E02B3"/>
    <w:rsid w:val="00A249D4"/>
    <w:rsid w:val="00A3372C"/>
    <w:rsid w:val="00A56A29"/>
    <w:rsid w:val="00A64B65"/>
    <w:rsid w:val="00A80BE0"/>
    <w:rsid w:val="00AA2A8C"/>
    <w:rsid w:val="00AB1C05"/>
    <w:rsid w:val="00AB6DBA"/>
    <w:rsid w:val="00AE197D"/>
    <w:rsid w:val="00AF61D8"/>
    <w:rsid w:val="00B54270"/>
    <w:rsid w:val="00B7410B"/>
    <w:rsid w:val="00B856C9"/>
    <w:rsid w:val="00BA08A9"/>
    <w:rsid w:val="00BB232B"/>
    <w:rsid w:val="00BB6588"/>
    <w:rsid w:val="00BB6B51"/>
    <w:rsid w:val="00BC43CE"/>
    <w:rsid w:val="00C201C5"/>
    <w:rsid w:val="00C55E54"/>
    <w:rsid w:val="00C6169E"/>
    <w:rsid w:val="00C67F83"/>
    <w:rsid w:val="00C80E47"/>
    <w:rsid w:val="00C90886"/>
    <w:rsid w:val="00C932E3"/>
    <w:rsid w:val="00CC1A13"/>
    <w:rsid w:val="00CE224A"/>
    <w:rsid w:val="00D1107F"/>
    <w:rsid w:val="00D42835"/>
    <w:rsid w:val="00D4368A"/>
    <w:rsid w:val="00D50CD4"/>
    <w:rsid w:val="00D52732"/>
    <w:rsid w:val="00D54E18"/>
    <w:rsid w:val="00D63EA0"/>
    <w:rsid w:val="00D976CA"/>
    <w:rsid w:val="00E07925"/>
    <w:rsid w:val="00E627E2"/>
    <w:rsid w:val="00E91ACF"/>
    <w:rsid w:val="00EC4AEC"/>
    <w:rsid w:val="00EE30A8"/>
    <w:rsid w:val="00EF3F6B"/>
    <w:rsid w:val="00EF7B10"/>
    <w:rsid w:val="00F00B29"/>
    <w:rsid w:val="00F465AF"/>
    <w:rsid w:val="00F735DF"/>
    <w:rsid w:val="00F92794"/>
    <w:rsid w:val="00FA41DE"/>
    <w:rsid w:val="00FE6237"/>
    <w:rsid w:val="289742B9"/>
    <w:rsid w:val="301D63C9"/>
    <w:rsid w:val="3ADC2E70"/>
    <w:rsid w:val="5B593876"/>
    <w:rsid w:val="7291716C"/>
    <w:rsid w:val="766C7878"/>
    <w:rsid w:val="792C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3130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13012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30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rsid w:val="00313012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3">
    <w:name w:val="正文（绿盟科技）"/>
    <w:qFormat/>
    <w:rsid w:val="00313012"/>
    <w:pPr>
      <w:spacing w:line="300" w:lineRule="auto"/>
    </w:pPr>
    <w:rPr>
      <w:rFonts w:ascii="Arial" w:hAnsi="Arial" w:cs="黑体"/>
      <w:sz w:val="21"/>
      <w:szCs w:val="21"/>
    </w:rPr>
  </w:style>
  <w:style w:type="paragraph" w:styleId="a4">
    <w:name w:val="Body Text"/>
    <w:basedOn w:val="a"/>
    <w:link w:val="Char"/>
    <w:uiPriority w:val="99"/>
    <w:qFormat/>
    <w:rsid w:val="00313012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a5">
    <w:name w:val="Body Text Indent"/>
    <w:basedOn w:val="a"/>
    <w:link w:val="Char0"/>
    <w:qFormat/>
    <w:rsid w:val="00313012"/>
    <w:pPr>
      <w:ind w:firstLine="630"/>
    </w:pPr>
    <w:rPr>
      <w:sz w:val="32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rsid w:val="00313012"/>
    <w:pPr>
      <w:ind w:leftChars="2500" w:left="100"/>
    </w:pPr>
  </w:style>
  <w:style w:type="paragraph" w:styleId="a7">
    <w:name w:val="footer"/>
    <w:basedOn w:val="a"/>
    <w:link w:val="Char2"/>
    <w:uiPriority w:val="99"/>
    <w:semiHidden/>
    <w:unhideWhenUsed/>
    <w:qFormat/>
    <w:rsid w:val="00313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qFormat/>
    <w:rsid w:val="00313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3130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rsid w:val="003130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313012"/>
    <w:rPr>
      <w:color w:val="000000"/>
      <w:u w:val="none"/>
    </w:rPr>
  </w:style>
  <w:style w:type="character" w:customStyle="1" w:styleId="1Char">
    <w:name w:val="标题 1 Char"/>
    <w:basedOn w:val="a0"/>
    <w:link w:val="1"/>
    <w:qFormat/>
    <w:rsid w:val="00313012"/>
    <w:rPr>
      <w:rFonts w:ascii="Times New Roman" w:eastAsia="黑体" w:hAnsi="Times New Roman" w:cs="Times New Roman"/>
      <w:b/>
      <w:kern w:val="44"/>
      <w:sz w:val="32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31301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313012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正文文本缩进 Char"/>
    <w:basedOn w:val="a0"/>
    <w:link w:val="a5"/>
    <w:qFormat/>
    <w:rsid w:val="00313012"/>
    <w:rPr>
      <w:rFonts w:ascii="Times New Roman" w:eastAsia="宋体" w:hAnsi="Times New Roman" w:cs="Times New Roman"/>
      <w:sz w:val="32"/>
      <w:szCs w:val="24"/>
    </w:rPr>
  </w:style>
  <w:style w:type="character" w:customStyle="1" w:styleId="Char1">
    <w:name w:val="日期 Char"/>
    <w:basedOn w:val="a0"/>
    <w:link w:val="a6"/>
    <w:uiPriority w:val="99"/>
    <w:semiHidden/>
    <w:qFormat/>
    <w:rsid w:val="00313012"/>
    <w:rPr>
      <w:rFonts w:ascii="Times New Roman" w:eastAsia="宋体" w:hAnsi="Times New Roman" w:cs="Times New Roman"/>
      <w:szCs w:val="24"/>
    </w:rPr>
  </w:style>
  <w:style w:type="character" w:customStyle="1" w:styleId="Char2">
    <w:name w:val="页脚 Char"/>
    <w:basedOn w:val="a0"/>
    <w:link w:val="a7"/>
    <w:uiPriority w:val="99"/>
    <w:semiHidden/>
    <w:qFormat/>
    <w:rsid w:val="00313012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qFormat/>
    <w:rsid w:val="00313012"/>
    <w:rPr>
      <w:rFonts w:ascii="Times New Roman" w:eastAsia="宋体" w:hAnsi="Times New Roman" w:cs="Times New Roman"/>
      <w:sz w:val="18"/>
      <w:szCs w:val="18"/>
    </w:rPr>
  </w:style>
  <w:style w:type="paragraph" w:customStyle="1" w:styleId="Heading1">
    <w:name w:val="Heading1"/>
    <w:basedOn w:val="a"/>
    <w:next w:val="a"/>
    <w:qFormat/>
    <w:rsid w:val="00313012"/>
    <w:pPr>
      <w:keepNext/>
      <w:keepLines/>
      <w:widowControl/>
      <w:spacing w:line="576" w:lineRule="auto"/>
    </w:pPr>
    <w:rPr>
      <w:rFonts w:eastAsia="黑体"/>
      <w:b/>
      <w:kern w:val="44"/>
      <w:sz w:val="32"/>
    </w:rPr>
  </w:style>
  <w:style w:type="character" w:customStyle="1" w:styleId="NormalCharacter">
    <w:name w:val="NormalCharacter"/>
    <w:semiHidden/>
    <w:qFormat/>
    <w:rsid w:val="00313012"/>
  </w:style>
  <w:style w:type="paragraph" w:customStyle="1" w:styleId="p18">
    <w:name w:val="p18"/>
    <w:basedOn w:val="a"/>
    <w:qFormat/>
    <w:rsid w:val="00313012"/>
    <w:pPr>
      <w:widowControl/>
      <w:spacing w:line="360" w:lineRule="auto"/>
      <w:ind w:left="181" w:firstLine="420"/>
    </w:pPr>
    <w:rPr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1169</Words>
  <Characters>6666</Characters>
  <Application>Microsoft Office Word</Application>
  <DocSecurity>0</DocSecurity>
  <Lines>55</Lines>
  <Paragraphs>15</Paragraphs>
  <ScaleCrop>false</ScaleCrop>
  <Company>Microsoft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2</cp:revision>
  <cp:lastPrinted>2019-09-03T01:53:00Z</cp:lastPrinted>
  <dcterms:created xsi:type="dcterms:W3CDTF">2020-02-24T06:57:00Z</dcterms:created>
  <dcterms:modified xsi:type="dcterms:W3CDTF">2020-02-24T06:57:00Z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