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5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5F436DD0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  <w:t>成都市第四人民医院2026年第一批一般电器采购</w:t>
      </w:r>
    </w:p>
    <w:p w14:paraId="0E953E39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  <w:t>供应商报名表</w:t>
      </w:r>
    </w:p>
    <w:tbl>
      <w:tblPr>
        <w:tblStyle w:val="18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5303C64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5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keepNext w:val="0"/>
        <w:keepLines w:val="0"/>
        <w:pageBreakBefore w:val="0"/>
        <w:widowControl/>
        <w:tabs>
          <w:tab w:val="left" w:pos="8069"/>
        </w:tabs>
        <w:kinsoku/>
        <w:overflowPunct/>
        <w:topLinePunct w:val="0"/>
        <w:bidi w:val="0"/>
        <w:spacing w:line="24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5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5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5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879AC0D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3274AF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C26BCCA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3AC6BB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A832B61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6C2E5C8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32BCB1C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7A7A9AD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01F351-3E7C-481B-B223-4AC376CEF30A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1E5CCB1"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3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3A74512"/>
    <w:rsid w:val="04C759F7"/>
    <w:rsid w:val="057F6DC9"/>
    <w:rsid w:val="05F257ED"/>
    <w:rsid w:val="06C758D4"/>
    <w:rsid w:val="076320FC"/>
    <w:rsid w:val="08360D66"/>
    <w:rsid w:val="09F47CA3"/>
    <w:rsid w:val="0C6B4519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C538FF"/>
    <w:rsid w:val="15232F42"/>
    <w:rsid w:val="169C27A4"/>
    <w:rsid w:val="16B86F94"/>
    <w:rsid w:val="17152082"/>
    <w:rsid w:val="17906051"/>
    <w:rsid w:val="17A70B2D"/>
    <w:rsid w:val="18B218FB"/>
    <w:rsid w:val="18D777A1"/>
    <w:rsid w:val="1AA203EA"/>
    <w:rsid w:val="1B561FF1"/>
    <w:rsid w:val="1C523A9A"/>
    <w:rsid w:val="1CBF0F75"/>
    <w:rsid w:val="1D252720"/>
    <w:rsid w:val="1E464791"/>
    <w:rsid w:val="1E482711"/>
    <w:rsid w:val="1EB52D96"/>
    <w:rsid w:val="1EDE4409"/>
    <w:rsid w:val="1EEB2B60"/>
    <w:rsid w:val="1F8002F7"/>
    <w:rsid w:val="201933C0"/>
    <w:rsid w:val="20651CA3"/>
    <w:rsid w:val="20654C38"/>
    <w:rsid w:val="20E12C50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30985723"/>
    <w:rsid w:val="30B31B89"/>
    <w:rsid w:val="30F3784D"/>
    <w:rsid w:val="311A0C4C"/>
    <w:rsid w:val="32162C1E"/>
    <w:rsid w:val="324A5814"/>
    <w:rsid w:val="32CB7411"/>
    <w:rsid w:val="33525B69"/>
    <w:rsid w:val="336E0F92"/>
    <w:rsid w:val="343B3B0A"/>
    <w:rsid w:val="350E4A08"/>
    <w:rsid w:val="357F13D8"/>
    <w:rsid w:val="36374A2E"/>
    <w:rsid w:val="36981C2C"/>
    <w:rsid w:val="37627C26"/>
    <w:rsid w:val="38AC7863"/>
    <w:rsid w:val="3A0E2FA5"/>
    <w:rsid w:val="3ADF6106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F46709"/>
    <w:rsid w:val="46F558B2"/>
    <w:rsid w:val="484C7994"/>
    <w:rsid w:val="48DC025D"/>
    <w:rsid w:val="494077FE"/>
    <w:rsid w:val="4B0350E6"/>
    <w:rsid w:val="4B112357"/>
    <w:rsid w:val="4B251DA8"/>
    <w:rsid w:val="4B703251"/>
    <w:rsid w:val="4B736055"/>
    <w:rsid w:val="4C5D29D8"/>
    <w:rsid w:val="4DC41711"/>
    <w:rsid w:val="4DD061D2"/>
    <w:rsid w:val="4DFB6F66"/>
    <w:rsid w:val="4E626EC6"/>
    <w:rsid w:val="4EAB488E"/>
    <w:rsid w:val="4FA204B3"/>
    <w:rsid w:val="4FB93F1E"/>
    <w:rsid w:val="4FE6773D"/>
    <w:rsid w:val="501D5595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5F666533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A486491"/>
    <w:rsid w:val="7A7F1A71"/>
    <w:rsid w:val="7AD7570B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 w:cs="Times New Roman"/>
      <w:b/>
      <w:sz w:val="28"/>
      <w:szCs w:val="28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Cs w:val="20"/>
    </w:rPr>
  </w:style>
  <w:style w:type="paragraph" w:styleId="7">
    <w:name w:val="Body Text"/>
    <w:basedOn w:val="1"/>
    <w:next w:val="8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11">
    <w:name w:val="Plain Text"/>
    <w:basedOn w:val="1"/>
    <w:link w:val="26"/>
    <w:qFormat/>
    <w:uiPriority w:val="0"/>
    <w:rPr>
      <w:rFonts w:hint="eastAsia" w:ascii="宋体" w:hAnsi="Courier New" w:eastAsia="宋体" w:cs="Times New Roma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17">
    <w:name w:val="Body Text First Indent 2"/>
    <w:basedOn w:val="9"/>
    <w:next w:val="16"/>
    <w:qFormat/>
    <w:uiPriority w:val="0"/>
    <w:pPr>
      <w:spacing w:after="120"/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FollowedHyperlink"/>
    <w:basedOn w:val="20"/>
    <w:qFormat/>
    <w:uiPriority w:val="0"/>
    <w:rPr>
      <w:color w:val="800080"/>
      <w:u w:val="single"/>
    </w:rPr>
  </w:style>
  <w:style w:type="character" w:styleId="23">
    <w:name w:val="Hyperlink"/>
    <w:basedOn w:val="20"/>
    <w:qFormat/>
    <w:uiPriority w:val="0"/>
    <w:rPr>
      <w:color w:val="000000"/>
      <w:u w:val="none"/>
    </w:rPr>
  </w:style>
  <w:style w:type="paragraph" w:customStyle="1" w:styleId="24">
    <w:name w:val="标题 5（有编号）（绿盟科技）"/>
    <w:basedOn w:val="1"/>
    <w:next w:val="25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方正仿宋_GB2312"/>
      <w:b/>
      <w:sz w:val="24"/>
      <w:szCs w:val="28"/>
    </w:rPr>
  </w:style>
  <w:style w:type="paragraph" w:customStyle="1" w:styleId="25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6">
    <w:name w:val="纯文本 Char"/>
    <w:basedOn w:val="20"/>
    <w:link w:val="11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9">
    <w:name w:val="font101"/>
    <w:basedOn w:val="2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7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1013</Characters>
  <Lines>21</Lines>
  <Paragraphs>6</Paragraphs>
  <TotalTime>16</TotalTime>
  <ScaleCrop>false</ScaleCrop>
  <LinksUpToDate>false</LinksUpToDate>
  <CharactersWithSpaces>1013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2026-02-06T01:59:59Z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869C514BB48249CAB10690E71C0F6428_13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