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D003">
      <w:pPr>
        <w:spacing w:before="28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门诊慢特病病种医保待遇</w:t>
      </w:r>
    </w:p>
    <w:tbl>
      <w:tblPr>
        <w:tblStyle w:val="6"/>
        <w:tblW w:w="13709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1812"/>
        <w:gridCol w:w="1084"/>
        <w:gridCol w:w="791"/>
        <w:gridCol w:w="1459"/>
        <w:gridCol w:w="2416"/>
        <w:gridCol w:w="1271"/>
        <w:gridCol w:w="4521"/>
      </w:tblGrid>
      <w:tr w14:paraId="0614B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709" w:type="dxa"/>
            <w:gridSpan w:val="8"/>
            <w:vAlign w:val="top"/>
          </w:tcPr>
          <w:p w14:paraId="4A2D2A91">
            <w:pPr>
              <w:pStyle w:val="7"/>
              <w:spacing w:before="2" w:line="219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pacing w:val="-7"/>
                <w:sz w:val="36"/>
                <w:szCs w:val="36"/>
              </w:rPr>
              <w:t>成都市基本医疗保险门诊慢特病病种医保待遇表</w:t>
            </w:r>
          </w:p>
        </w:tc>
      </w:tr>
      <w:tr w14:paraId="3E86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Align w:val="top"/>
          </w:tcPr>
          <w:p w14:paraId="04525E44">
            <w:pPr>
              <w:pStyle w:val="7"/>
              <w:spacing w:before="75" w:line="220" w:lineRule="auto"/>
              <w:jc w:val="left"/>
              <w:rPr>
                <w:rFonts w:hint="eastAsia" w:eastAsia="宋体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1812" w:type="dxa"/>
            <w:vAlign w:val="top"/>
          </w:tcPr>
          <w:p w14:paraId="55648C76">
            <w:pPr>
              <w:pStyle w:val="7"/>
              <w:spacing w:before="75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病种名称</w:t>
            </w:r>
          </w:p>
        </w:tc>
        <w:tc>
          <w:tcPr>
            <w:tcW w:w="1084" w:type="dxa"/>
            <w:vAlign w:val="top"/>
          </w:tcPr>
          <w:p w14:paraId="433D2B60">
            <w:pPr>
              <w:pStyle w:val="7"/>
              <w:spacing w:before="75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病种编码</w:t>
            </w:r>
          </w:p>
        </w:tc>
        <w:tc>
          <w:tcPr>
            <w:tcW w:w="791" w:type="dxa"/>
            <w:vAlign w:val="top"/>
          </w:tcPr>
          <w:p w14:paraId="7E9D6ECB">
            <w:pPr>
              <w:pStyle w:val="7"/>
              <w:spacing w:before="75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分类</w:t>
            </w:r>
          </w:p>
        </w:tc>
        <w:tc>
          <w:tcPr>
            <w:tcW w:w="1459" w:type="dxa"/>
            <w:vAlign w:val="top"/>
          </w:tcPr>
          <w:p w14:paraId="4075AF6C">
            <w:pPr>
              <w:pStyle w:val="7"/>
              <w:spacing w:before="75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复审周期</w:t>
            </w:r>
          </w:p>
        </w:tc>
        <w:tc>
          <w:tcPr>
            <w:tcW w:w="2416" w:type="dxa"/>
            <w:vAlign w:val="top"/>
          </w:tcPr>
          <w:p w14:paraId="3A3A1383">
            <w:pPr>
              <w:pStyle w:val="7"/>
              <w:spacing w:before="75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起付标准</w:t>
            </w:r>
          </w:p>
        </w:tc>
        <w:tc>
          <w:tcPr>
            <w:tcW w:w="1271" w:type="dxa"/>
            <w:vAlign w:val="top"/>
          </w:tcPr>
          <w:p w14:paraId="7BFB56D9">
            <w:pPr>
              <w:pStyle w:val="7"/>
              <w:spacing w:before="75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封顶线</w:t>
            </w:r>
          </w:p>
        </w:tc>
        <w:tc>
          <w:tcPr>
            <w:tcW w:w="4521" w:type="dxa"/>
            <w:vAlign w:val="top"/>
          </w:tcPr>
          <w:p w14:paraId="65054B1D">
            <w:pPr>
              <w:pStyle w:val="7"/>
              <w:spacing w:before="75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报销比例</w:t>
            </w:r>
          </w:p>
        </w:tc>
      </w:tr>
      <w:tr w14:paraId="4DDBE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restart"/>
            <w:vAlign w:val="top"/>
          </w:tcPr>
          <w:p w14:paraId="3DB43493">
            <w:pPr>
              <w:pStyle w:val="7"/>
              <w:spacing w:before="85" w:line="220" w:lineRule="auto"/>
              <w:jc w:val="left"/>
              <w:rPr>
                <w:spacing w:val="-6"/>
                <w:highlight w:val="green"/>
              </w:rPr>
            </w:pPr>
            <w:bookmarkStart w:id="0" w:name="_GoBack" w:colFirst="1" w:colLast="1"/>
          </w:p>
          <w:p w14:paraId="141E29C0"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认定及治疗</w:t>
            </w:r>
          </w:p>
        </w:tc>
        <w:tc>
          <w:tcPr>
            <w:tcW w:w="1812" w:type="dxa"/>
            <w:vAlign w:val="top"/>
          </w:tcPr>
          <w:p w14:paraId="08FFA99D">
            <w:pPr>
              <w:pStyle w:val="7"/>
              <w:spacing w:before="85" w:line="220" w:lineRule="auto"/>
              <w:jc w:val="left"/>
              <w:rPr>
                <w:highlight w:val="none"/>
                <w:shd w:val="clear" w:color="auto" w:fill="auto"/>
              </w:rPr>
            </w:pPr>
            <w:r>
              <w:rPr>
                <w:spacing w:val="-6"/>
                <w:highlight w:val="none"/>
                <w:shd w:val="clear" w:color="FFFFFF" w:fill="FFFFFF" w:themeFill="background1"/>
              </w:rPr>
              <w:t>阿尔茨海默病</w:t>
            </w:r>
          </w:p>
        </w:tc>
        <w:tc>
          <w:tcPr>
            <w:tcW w:w="1084" w:type="dxa"/>
            <w:vAlign w:val="top"/>
          </w:tcPr>
          <w:p w14:paraId="25F9377B">
            <w:pPr>
              <w:spacing w:before="124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M02400</w:t>
            </w:r>
          </w:p>
        </w:tc>
        <w:tc>
          <w:tcPr>
            <w:tcW w:w="791" w:type="dxa"/>
            <w:vAlign w:val="top"/>
          </w:tcPr>
          <w:p w14:paraId="7C798DF4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278FB9F8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Align w:val="top"/>
          </w:tcPr>
          <w:p w14:paraId="2B2AF35A">
            <w:pPr>
              <w:spacing w:before="124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271" w:type="dxa"/>
            <w:vAlign w:val="top"/>
          </w:tcPr>
          <w:p w14:paraId="66349EC2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restart"/>
            <w:tcBorders>
              <w:bottom w:val="nil"/>
            </w:tcBorders>
            <w:vAlign w:val="top"/>
          </w:tcPr>
          <w:p w14:paraId="03153D7E">
            <w:pPr>
              <w:spacing w:line="245" w:lineRule="auto"/>
              <w:rPr>
                <w:rFonts w:ascii="Arial"/>
                <w:sz w:val="21"/>
              </w:rPr>
            </w:pPr>
          </w:p>
          <w:p w14:paraId="4942E6B5">
            <w:pPr>
              <w:spacing w:line="245" w:lineRule="auto"/>
              <w:rPr>
                <w:rFonts w:ascii="Arial"/>
                <w:sz w:val="21"/>
              </w:rPr>
            </w:pPr>
          </w:p>
          <w:p w14:paraId="2316BBE5">
            <w:pPr>
              <w:spacing w:line="245" w:lineRule="auto"/>
              <w:rPr>
                <w:rFonts w:ascii="Arial"/>
                <w:sz w:val="21"/>
              </w:rPr>
            </w:pPr>
          </w:p>
          <w:p w14:paraId="63E784FF">
            <w:pPr>
              <w:spacing w:line="245" w:lineRule="auto"/>
              <w:rPr>
                <w:rFonts w:ascii="Arial"/>
                <w:sz w:val="21"/>
              </w:rPr>
            </w:pPr>
          </w:p>
          <w:p w14:paraId="24E39135">
            <w:pPr>
              <w:spacing w:line="245" w:lineRule="auto"/>
              <w:rPr>
                <w:rFonts w:ascii="Arial"/>
                <w:sz w:val="21"/>
              </w:rPr>
            </w:pPr>
          </w:p>
          <w:p w14:paraId="2E04FF4E">
            <w:pPr>
              <w:spacing w:line="245" w:lineRule="auto"/>
              <w:rPr>
                <w:rFonts w:ascii="Arial"/>
                <w:sz w:val="21"/>
              </w:rPr>
            </w:pPr>
          </w:p>
          <w:p w14:paraId="469CC831">
            <w:pPr>
              <w:spacing w:line="245" w:lineRule="auto"/>
              <w:rPr>
                <w:rFonts w:ascii="Arial"/>
                <w:sz w:val="21"/>
              </w:rPr>
            </w:pPr>
          </w:p>
          <w:p w14:paraId="4198FCA8">
            <w:pPr>
              <w:pStyle w:val="7"/>
              <w:spacing w:before="72" w:line="298" w:lineRule="auto"/>
              <w:ind w:right="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城镇职工基本医疗保险参保人员：乡镇卫生院、社区卫生服</w:t>
            </w:r>
            <w:r>
              <w:t xml:space="preserve"> </w:t>
            </w:r>
            <w:r>
              <w:rPr>
                <w:spacing w:val="1"/>
              </w:rPr>
              <w:t>务中心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95%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"/>
              </w:rPr>
              <w:t>，一级医疗机构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92%</w:t>
            </w:r>
            <w:r>
              <w:rPr>
                <w:spacing w:val="1"/>
              </w:rPr>
              <w:t>，二级医疗机构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90%</w:t>
            </w:r>
            <w:r>
              <w:rPr>
                <w:spacing w:val="1"/>
              </w:rPr>
              <w:t>，三级</w:t>
            </w:r>
            <w:r>
              <w:t xml:space="preserve"> </w:t>
            </w:r>
            <w:r>
              <w:rPr>
                <w:spacing w:val="2"/>
              </w:rPr>
              <w:t>医疗机构</w:t>
            </w:r>
            <w:r>
              <w:rPr>
                <w:rFonts w:ascii="Times New Roman" w:hAnsi="Times New Roman" w:eastAsia="Times New Roman" w:cs="Times New Roman"/>
                <w:spacing w:val="2"/>
              </w:rPr>
              <w:t>85%</w:t>
            </w:r>
            <w:r>
              <w:rPr>
                <w:spacing w:val="2"/>
              </w:rPr>
              <w:t>。在此基础上，年满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50</w:t>
            </w:r>
            <w:r>
              <w:rPr>
                <w:spacing w:val="2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2%</w:t>
            </w:r>
            <w:r>
              <w:rPr>
                <w:spacing w:val="2"/>
              </w:rPr>
              <w:t>，年满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60</w:t>
            </w:r>
            <w:r>
              <w:rPr>
                <w:spacing w:val="3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4%</w:t>
            </w:r>
            <w:r>
              <w:rPr>
                <w:spacing w:val="3"/>
              </w:rPr>
              <w:t>，年满</w:t>
            </w:r>
            <w:r>
              <w:rPr>
                <w:rFonts w:ascii="Times New Roman" w:hAnsi="Times New Roman" w:eastAsia="Times New Roman" w:cs="Times New Roman"/>
                <w:spacing w:val="3"/>
              </w:rPr>
              <w:t>70</w:t>
            </w:r>
            <w:r>
              <w:rPr>
                <w:spacing w:val="3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2"/>
              </w:rPr>
              <w:t>6%</w:t>
            </w:r>
            <w:r>
              <w:rPr>
                <w:spacing w:val="2"/>
              </w:rPr>
              <w:t>，年满</w:t>
            </w:r>
            <w:r>
              <w:rPr>
                <w:rFonts w:ascii="Times New Roman" w:hAnsi="Times New Roman" w:eastAsia="Times New Roman" w:cs="Times New Roman"/>
                <w:spacing w:val="2"/>
              </w:rPr>
              <w:t>8</w:t>
            </w:r>
            <w:r>
              <w:rPr>
                <w:rFonts w:hint="eastAsia" w:ascii="Times New Roman" w:hAnsi="Times New Roman" w:cs="Times New Roman"/>
                <w:spacing w:val="2"/>
                <w:lang w:val="en-US" w:eastAsia="zh-CN"/>
              </w:rPr>
              <w:t>0</w:t>
            </w:r>
            <w:r>
              <w:rPr>
                <w:spacing w:val="2"/>
              </w:rPr>
              <w:t>周岁的</w:t>
            </w:r>
            <w:r>
              <w:rPr>
                <w:spacing w:val="-5"/>
              </w:rPr>
              <w:t>增加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8%</w:t>
            </w:r>
            <w:r>
              <w:rPr>
                <w:spacing w:val="-5"/>
              </w:rPr>
              <w:t>，年满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90</w:t>
            </w:r>
            <w:r>
              <w:rPr>
                <w:spacing w:val="-5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10%</w:t>
            </w:r>
            <w:r>
              <w:rPr>
                <w:spacing w:val="-5"/>
              </w:rPr>
              <w:t>，根据年龄增加后的报销比</w:t>
            </w:r>
            <w:r>
              <w:rPr>
                <w:spacing w:val="1"/>
              </w:rPr>
              <w:t>例不得超过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100%</w:t>
            </w:r>
            <w:r>
              <w:rPr>
                <w:spacing w:val="1"/>
              </w:rPr>
              <w:t>。城镇职工基本医疗保险参保人员年满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00</w:t>
            </w:r>
            <w:r>
              <w:rPr>
                <w:spacing w:val="-5"/>
              </w:rPr>
              <w:t>周岁及以上的，支付比例为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100%</w:t>
            </w:r>
            <w:r>
              <w:rPr>
                <w:spacing w:val="-5"/>
              </w:rPr>
              <w:t>。</w:t>
            </w:r>
          </w:p>
          <w:p w14:paraId="39D39288">
            <w:pPr>
              <w:pStyle w:val="7"/>
              <w:spacing w:before="32" w:line="293" w:lineRule="auto"/>
              <w:ind w:left="27" w:right="8" w:hanging="8"/>
              <w:jc w:val="both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城乡居民基本医疗保险成年高档参保人员：</w:t>
            </w:r>
            <w:r>
              <w:rPr>
                <w:spacing w:val="-1"/>
              </w:rPr>
              <w:t>乡镇卫生院、社</w:t>
            </w:r>
            <w:r>
              <w:t xml:space="preserve"> </w:t>
            </w:r>
            <w:r>
              <w:rPr>
                <w:spacing w:val="9"/>
              </w:rPr>
              <w:t>区卫生服务中心</w:t>
            </w:r>
            <w:r>
              <w:rPr>
                <w:rFonts w:ascii="Times New Roman" w:hAnsi="Times New Roman" w:eastAsia="Times New Roman" w:cs="Times New Roman"/>
                <w:spacing w:val="9"/>
              </w:rPr>
              <w:t>95%</w:t>
            </w:r>
            <w:r>
              <w:rPr>
                <w:spacing w:val="9"/>
              </w:rPr>
              <w:t>，一级医疗机构</w:t>
            </w:r>
            <w:r>
              <w:rPr>
                <w:rFonts w:ascii="Times New Roman" w:hAnsi="Times New Roman" w:eastAsia="Times New Roman" w:cs="Times New Roman"/>
                <w:spacing w:val="9"/>
              </w:rPr>
              <w:t>87%</w:t>
            </w:r>
            <w:r>
              <w:rPr>
                <w:spacing w:val="9"/>
              </w:rPr>
              <w:t>，二级</w:t>
            </w:r>
            <w:r>
              <w:rPr>
                <w:spacing w:val="8"/>
              </w:rPr>
              <w:t>医疗机构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82%</w:t>
            </w:r>
            <w:r>
              <w:rPr>
                <w:spacing w:val="-4"/>
              </w:rPr>
              <w:t>，三级医疗机构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68%</w:t>
            </w:r>
            <w:r>
              <w:rPr>
                <w:spacing w:val="-4"/>
              </w:rPr>
              <w:t>。</w:t>
            </w:r>
            <w:r>
              <w:rPr>
                <w:spacing w:val="-3"/>
              </w:rPr>
              <w:t>城乡居民基本医疗保险成年低档参保人员：乡镇卫生院、社区</w:t>
            </w:r>
            <w:r>
              <w:rPr>
                <w:spacing w:val="13"/>
              </w:rPr>
              <w:t>卫生服务中心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95%</w:t>
            </w:r>
            <w:r>
              <w:rPr>
                <w:spacing w:val="13"/>
              </w:rPr>
              <w:t>，一级医疗机构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85%</w:t>
            </w:r>
            <w:r>
              <w:rPr>
                <w:spacing w:val="13"/>
              </w:rPr>
              <w:t>，二级医疗机构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75%</w:t>
            </w:r>
            <w:r>
              <w:rPr>
                <w:spacing w:val="-4"/>
              </w:rPr>
              <w:t>，三级医疗机构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53%</w:t>
            </w:r>
            <w:r>
              <w:rPr>
                <w:spacing w:val="-4"/>
              </w:rPr>
              <w:t>。</w:t>
            </w:r>
          </w:p>
        </w:tc>
      </w:tr>
      <w:tr w14:paraId="4E23C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0DCCED51">
            <w:pPr>
              <w:pStyle w:val="7"/>
              <w:spacing w:before="84" w:line="220" w:lineRule="auto"/>
              <w:jc w:val="left"/>
              <w:rPr>
                <w:spacing w:val="-4"/>
                <w:highlight w:val="green"/>
              </w:rPr>
            </w:pPr>
          </w:p>
        </w:tc>
        <w:tc>
          <w:tcPr>
            <w:tcW w:w="1812" w:type="dxa"/>
            <w:vAlign w:val="top"/>
          </w:tcPr>
          <w:p w14:paraId="0598D04B">
            <w:pPr>
              <w:pStyle w:val="7"/>
              <w:spacing w:before="84" w:line="220" w:lineRule="auto"/>
              <w:jc w:val="left"/>
              <w:rPr>
                <w:highlight w:val="none"/>
                <w:shd w:val="clear" w:color="auto" w:fill="auto"/>
              </w:rPr>
            </w:pPr>
            <w:r>
              <w:rPr>
                <w:spacing w:val="-4"/>
                <w:highlight w:val="none"/>
                <w:shd w:val="clear" w:color="auto" w:fill="auto"/>
              </w:rPr>
              <w:t>器质性精神病</w:t>
            </w:r>
          </w:p>
        </w:tc>
        <w:tc>
          <w:tcPr>
            <w:tcW w:w="1084" w:type="dxa"/>
            <w:vAlign w:val="top"/>
          </w:tcPr>
          <w:p w14:paraId="7440AC19">
            <w:pPr>
              <w:spacing w:before="122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M02205</w:t>
            </w:r>
          </w:p>
        </w:tc>
        <w:tc>
          <w:tcPr>
            <w:tcW w:w="791" w:type="dxa"/>
            <w:vAlign w:val="top"/>
          </w:tcPr>
          <w:p w14:paraId="53365B73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9E6F19C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Align w:val="top"/>
          </w:tcPr>
          <w:p w14:paraId="2A6A32E8">
            <w:pPr>
              <w:spacing w:before="122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271" w:type="dxa"/>
            <w:vAlign w:val="top"/>
          </w:tcPr>
          <w:p w14:paraId="30A73CAF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3787DE55">
            <w:pPr>
              <w:rPr>
                <w:rFonts w:ascii="Arial"/>
                <w:sz w:val="21"/>
              </w:rPr>
            </w:pPr>
          </w:p>
        </w:tc>
      </w:tr>
      <w:tr w14:paraId="516E5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71E21CCD">
            <w:pPr>
              <w:pStyle w:val="7"/>
              <w:spacing w:before="86" w:line="221" w:lineRule="auto"/>
              <w:jc w:val="left"/>
              <w:rPr>
                <w:spacing w:val="-4"/>
                <w:highlight w:val="green"/>
              </w:rPr>
            </w:pPr>
          </w:p>
        </w:tc>
        <w:tc>
          <w:tcPr>
            <w:tcW w:w="1812" w:type="dxa"/>
            <w:vAlign w:val="top"/>
          </w:tcPr>
          <w:p w14:paraId="3C513FED">
            <w:pPr>
              <w:pStyle w:val="7"/>
              <w:spacing w:before="86" w:line="221" w:lineRule="auto"/>
              <w:jc w:val="left"/>
              <w:rPr>
                <w:highlight w:val="none"/>
                <w:shd w:val="clear" w:color="auto" w:fill="auto"/>
              </w:rPr>
            </w:pPr>
            <w:r>
              <w:rPr>
                <w:spacing w:val="-4"/>
                <w:highlight w:val="none"/>
                <w:shd w:val="clear" w:color="auto" w:fill="auto"/>
              </w:rPr>
              <w:t>抑郁症</w:t>
            </w:r>
          </w:p>
        </w:tc>
        <w:tc>
          <w:tcPr>
            <w:tcW w:w="1084" w:type="dxa"/>
            <w:vAlign w:val="top"/>
          </w:tcPr>
          <w:p w14:paraId="645C1310">
            <w:pPr>
              <w:spacing w:before="122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M02202</w:t>
            </w:r>
          </w:p>
        </w:tc>
        <w:tc>
          <w:tcPr>
            <w:tcW w:w="791" w:type="dxa"/>
            <w:vAlign w:val="top"/>
          </w:tcPr>
          <w:p w14:paraId="59582BA2">
            <w:pPr>
              <w:pStyle w:val="7"/>
              <w:spacing w:before="86" w:line="221" w:lineRule="auto"/>
              <w:jc w:val="left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735739E">
            <w:pPr>
              <w:pStyle w:val="7"/>
              <w:spacing w:before="86" w:line="221" w:lineRule="auto"/>
              <w:jc w:val="left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Align w:val="top"/>
          </w:tcPr>
          <w:p w14:paraId="2C220399">
            <w:pPr>
              <w:spacing w:before="122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271" w:type="dxa"/>
            <w:vAlign w:val="top"/>
          </w:tcPr>
          <w:p w14:paraId="2509C757">
            <w:pPr>
              <w:pStyle w:val="7"/>
              <w:spacing w:before="86" w:line="221" w:lineRule="auto"/>
              <w:jc w:val="left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164080B3">
            <w:pPr>
              <w:rPr>
                <w:rFonts w:ascii="Arial"/>
                <w:sz w:val="21"/>
              </w:rPr>
            </w:pPr>
          </w:p>
        </w:tc>
      </w:tr>
      <w:tr w14:paraId="11E1F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047E958B">
            <w:pPr>
              <w:pStyle w:val="7"/>
              <w:spacing w:before="85" w:line="220" w:lineRule="auto"/>
              <w:jc w:val="left"/>
              <w:rPr>
                <w:spacing w:val="-4"/>
                <w:highlight w:val="green"/>
              </w:rPr>
            </w:pPr>
          </w:p>
        </w:tc>
        <w:tc>
          <w:tcPr>
            <w:tcW w:w="1812" w:type="dxa"/>
            <w:vAlign w:val="top"/>
          </w:tcPr>
          <w:p w14:paraId="7F0052E8">
            <w:pPr>
              <w:pStyle w:val="7"/>
              <w:spacing w:before="85" w:line="220" w:lineRule="auto"/>
              <w:jc w:val="left"/>
              <w:rPr>
                <w:highlight w:val="none"/>
                <w:shd w:val="clear" w:color="auto" w:fill="auto"/>
              </w:rPr>
            </w:pPr>
            <w:r>
              <w:rPr>
                <w:spacing w:val="-4"/>
                <w:highlight w:val="none"/>
                <w:shd w:val="clear" w:color="auto" w:fill="auto"/>
              </w:rPr>
              <w:t>焦虑症</w:t>
            </w:r>
          </w:p>
        </w:tc>
        <w:tc>
          <w:tcPr>
            <w:tcW w:w="1084" w:type="dxa"/>
            <w:vAlign w:val="top"/>
          </w:tcPr>
          <w:p w14:paraId="79EDC37C">
            <w:pPr>
              <w:spacing w:before="123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M02209</w:t>
            </w:r>
          </w:p>
        </w:tc>
        <w:tc>
          <w:tcPr>
            <w:tcW w:w="791" w:type="dxa"/>
            <w:vAlign w:val="top"/>
          </w:tcPr>
          <w:p w14:paraId="74CB6FAC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37933AA4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Align w:val="top"/>
          </w:tcPr>
          <w:p w14:paraId="1C31CB7D">
            <w:pPr>
              <w:spacing w:before="123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271" w:type="dxa"/>
            <w:vAlign w:val="top"/>
          </w:tcPr>
          <w:p w14:paraId="71CEE287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63DC455A">
            <w:pPr>
              <w:rPr>
                <w:rFonts w:ascii="Arial"/>
                <w:sz w:val="21"/>
              </w:rPr>
            </w:pPr>
          </w:p>
        </w:tc>
      </w:tr>
      <w:tr w14:paraId="4B660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6BD93E83">
            <w:pPr>
              <w:pStyle w:val="7"/>
              <w:spacing w:before="87" w:line="222" w:lineRule="auto"/>
              <w:jc w:val="left"/>
              <w:rPr>
                <w:spacing w:val="-6"/>
                <w:highlight w:val="green"/>
              </w:rPr>
            </w:pPr>
          </w:p>
        </w:tc>
        <w:tc>
          <w:tcPr>
            <w:tcW w:w="1812" w:type="dxa"/>
            <w:vAlign w:val="top"/>
          </w:tcPr>
          <w:p w14:paraId="343D0F4E">
            <w:pPr>
              <w:pStyle w:val="7"/>
              <w:spacing w:before="87" w:line="222" w:lineRule="auto"/>
              <w:jc w:val="left"/>
              <w:rPr>
                <w:highlight w:val="none"/>
                <w:shd w:val="clear" w:color="auto" w:fill="auto"/>
              </w:rPr>
            </w:pPr>
            <w:r>
              <w:rPr>
                <w:spacing w:val="-6"/>
                <w:highlight w:val="none"/>
                <w:shd w:val="clear" w:color="auto" w:fill="auto"/>
              </w:rPr>
              <w:t>强迫症</w:t>
            </w:r>
          </w:p>
        </w:tc>
        <w:tc>
          <w:tcPr>
            <w:tcW w:w="1084" w:type="dxa"/>
            <w:vAlign w:val="top"/>
          </w:tcPr>
          <w:p w14:paraId="35BF8708">
            <w:pPr>
              <w:spacing w:before="123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M02204</w:t>
            </w:r>
          </w:p>
        </w:tc>
        <w:tc>
          <w:tcPr>
            <w:tcW w:w="791" w:type="dxa"/>
            <w:vAlign w:val="top"/>
          </w:tcPr>
          <w:p w14:paraId="06EDA946">
            <w:pPr>
              <w:pStyle w:val="7"/>
              <w:spacing w:before="87" w:line="221" w:lineRule="auto"/>
              <w:jc w:val="left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E077797">
            <w:pPr>
              <w:pStyle w:val="7"/>
              <w:spacing w:before="87" w:line="221" w:lineRule="auto"/>
              <w:jc w:val="left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Align w:val="top"/>
          </w:tcPr>
          <w:p w14:paraId="08E8A00B">
            <w:pPr>
              <w:spacing w:before="123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271" w:type="dxa"/>
            <w:vAlign w:val="top"/>
          </w:tcPr>
          <w:p w14:paraId="0533C8FE">
            <w:pPr>
              <w:pStyle w:val="7"/>
              <w:spacing w:before="87" w:line="221" w:lineRule="auto"/>
              <w:jc w:val="left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3C5A405B">
            <w:pPr>
              <w:rPr>
                <w:rFonts w:ascii="Arial"/>
                <w:sz w:val="21"/>
              </w:rPr>
            </w:pPr>
          </w:p>
        </w:tc>
      </w:tr>
      <w:tr w14:paraId="2D906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17C24942">
            <w:pPr>
              <w:pStyle w:val="7"/>
              <w:spacing w:before="85" w:line="220" w:lineRule="auto"/>
              <w:jc w:val="left"/>
              <w:rPr>
                <w:spacing w:val="-5"/>
                <w:highlight w:val="green"/>
              </w:rPr>
            </w:pPr>
          </w:p>
        </w:tc>
        <w:tc>
          <w:tcPr>
            <w:tcW w:w="1812" w:type="dxa"/>
            <w:vAlign w:val="top"/>
          </w:tcPr>
          <w:p w14:paraId="29A93594">
            <w:pPr>
              <w:pStyle w:val="7"/>
              <w:spacing w:before="85" w:line="220" w:lineRule="auto"/>
              <w:jc w:val="left"/>
              <w:rPr>
                <w:highlight w:val="none"/>
                <w:shd w:val="clear" w:color="auto" w:fill="auto"/>
              </w:rPr>
            </w:pPr>
            <w:r>
              <w:rPr>
                <w:spacing w:val="-5"/>
                <w:highlight w:val="none"/>
                <w:shd w:val="clear" w:color="auto" w:fill="auto"/>
              </w:rPr>
              <w:t>高血压</w:t>
            </w:r>
            <w:r>
              <w:rPr>
                <w:rFonts w:ascii="Times New Roman" w:hAnsi="Times New Roman" w:eastAsia="Times New Roman" w:cs="Times New Roman"/>
                <w:spacing w:val="-5"/>
                <w:highlight w:val="none"/>
                <w:shd w:val="clear" w:color="auto" w:fill="auto"/>
              </w:rPr>
              <w:t>2</w:t>
            </w:r>
            <w:r>
              <w:rPr>
                <w:spacing w:val="-5"/>
                <w:highlight w:val="none"/>
                <w:shd w:val="clear" w:color="auto" w:fill="auto"/>
              </w:rPr>
              <w:t>级及以上（高血压性心脏病）</w:t>
            </w:r>
          </w:p>
        </w:tc>
        <w:tc>
          <w:tcPr>
            <w:tcW w:w="1084" w:type="dxa"/>
            <w:vAlign w:val="top"/>
          </w:tcPr>
          <w:p w14:paraId="0779FC01">
            <w:pPr>
              <w:spacing w:before="123" w:line="189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M03911</w:t>
            </w:r>
          </w:p>
        </w:tc>
        <w:tc>
          <w:tcPr>
            <w:tcW w:w="791" w:type="dxa"/>
            <w:vAlign w:val="top"/>
          </w:tcPr>
          <w:p w14:paraId="684226C3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66EF3915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restart"/>
            <w:tcBorders>
              <w:bottom w:val="nil"/>
            </w:tcBorders>
            <w:vAlign w:val="top"/>
          </w:tcPr>
          <w:p w14:paraId="7C7E73B3">
            <w:pPr>
              <w:pStyle w:val="7"/>
              <w:spacing w:before="71" w:line="295" w:lineRule="auto"/>
              <w:ind w:right="6"/>
              <w:jc w:val="left"/>
            </w:pPr>
            <w:r>
              <w:rPr>
                <w:spacing w:val="2"/>
              </w:rPr>
              <w:t>城镇职工基本医疗保险参保人员：乡</w:t>
            </w:r>
            <w:r>
              <w:rPr>
                <w:spacing w:val="15"/>
              </w:rPr>
              <w:t>镇卫生院、社区卫生服务中心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160</w:t>
            </w:r>
            <w:r>
              <w:rPr>
                <w:spacing w:val="1"/>
              </w:rPr>
              <w:t>元，一级医疗机构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200</w:t>
            </w:r>
            <w:r>
              <w:rPr>
                <w:spacing w:val="1"/>
              </w:rPr>
              <w:t>元，二级医疗</w:t>
            </w:r>
            <w:r>
              <w:rPr>
                <w:spacing w:val="-4"/>
              </w:rPr>
              <w:t>机构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400 </w:t>
            </w:r>
            <w:r>
              <w:rPr>
                <w:spacing w:val="-4"/>
              </w:rPr>
              <w:t>元，三级医疗机构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800</w:t>
            </w:r>
            <w:r>
              <w:rPr>
                <w:spacing w:val="-4"/>
              </w:rPr>
              <w:t>元。</w:t>
            </w:r>
            <w:r>
              <w:rPr>
                <w:spacing w:val="2"/>
              </w:rPr>
              <w:t>城镇职工基本医疗保险参保人员年满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</w:t>
            </w:r>
            <w:r>
              <w:rPr>
                <w:spacing w:val="-5"/>
              </w:rPr>
              <w:t>周岁及以上的不计起付标准。</w:t>
            </w:r>
          </w:p>
          <w:p w14:paraId="747EEC6A">
            <w:pPr>
              <w:pStyle w:val="7"/>
              <w:spacing w:before="33" w:line="295" w:lineRule="auto"/>
              <w:ind w:left="20" w:right="6"/>
              <w:jc w:val="left"/>
            </w:pPr>
            <w:r>
              <w:rPr>
                <w:spacing w:val="2"/>
              </w:rPr>
              <w:t>城乡居民基本医疗保险参保人员：乡</w:t>
            </w:r>
            <w:r>
              <w:rPr>
                <w:spacing w:val="15"/>
              </w:rPr>
              <w:t>镇卫生院、社区卫生服务中心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100</w:t>
            </w:r>
            <w:r>
              <w:rPr>
                <w:spacing w:val="-1"/>
              </w:rPr>
              <w:t>元，一级医疗机构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</w:t>
            </w:r>
            <w:r>
              <w:rPr>
                <w:spacing w:val="-1"/>
              </w:rPr>
              <w:t>元，二级医疗</w:t>
            </w:r>
            <w:r>
              <w:rPr>
                <w:spacing w:val="-4"/>
              </w:rPr>
              <w:t>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</w:t>
            </w:r>
            <w:r>
              <w:rPr>
                <w:spacing w:val="-4"/>
              </w:rPr>
              <w:t>元，三级医疗机构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500</w:t>
            </w:r>
            <w:r>
              <w:rPr>
                <w:spacing w:val="-4"/>
              </w:rPr>
              <w:t>元。</w:t>
            </w:r>
          </w:p>
        </w:tc>
        <w:tc>
          <w:tcPr>
            <w:tcW w:w="1271" w:type="dxa"/>
            <w:vAlign w:val="top"/>
          </w:tcPr>
          <w:p w14:paraId="7E82F475">
            <w:pPr>
              <w:pStyle w:val="7"/>
              <w:spacing w:before="85" w:line="221" w:lineRule="auto"/>
              <w:jc w:val="left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1E7F5744">
            <w:pPr>
              <w:rPr>
                <w:rFonts w:ascii="Arial"/>
                <w:sz w:val="21"/>
              </w:rPr>
            </w:pPr>
          </w:p>
        </w:tc>
      </w:tr>
      <w:bookmarkEnd w:id="0"/>
      <w:tr w14:paraId="5B84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restart"/>
            <w:vAlign w:val="top"/>
          </w:tcPr>
          <w:p w14:paraId="3E9A8561">
            <w:pPr>
              <w:pStyle w:val="7"/>
              <w:spacing w:before="87" w:line="220" w:lineRule="auto"/>
              <w:ind w:left="1545"/>
              <w:rPr>
                <w:spacing w:val="-4"/>
                <w:highlight w:val="yellow"/>
              </w:rPr>
            </w:pPr>
          </w:p>
          <w:p w14:paraId="55AA642B">
            <w:pPr>
              <w:bidi w:val="0"/>
            </w:pPr>
          </w:p>
          <w:p w14:paraId="5B6252A1">
            <w:pPr>
              <w:bidi w:val="0"/>
            </w:pPr>
          </w:p>
          <w:p w14:paraId="279173BB">
            <w:pPr>
              <w:bidi w:val="0"/>
            </w:pPr>
          </w:p>
          <w:p w14:paraId="61398084">
            <w:pPr>
              <w:bidi w:val="0"/>
            </w:pPr>
          </w:p>
          <w:p w14:paraId="31DD97C9">
            <w:pPr>
              <w:bidi w:val="0"/>
            </w:pPr>
          </w:p>
          <w:p w14:paraId="2FE88F47">
            <w:pPr>
              <w:bidi w:val="0"/>
            </w:pPr>
          </w:p>
          <w:p w14:paraId="71E4CBCB"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治疗</w:t>
            </w:r>
          </w:p>
        </w:tc>
        <w:tc>
          <w:tcPr>
            <w:tcW w:w="1812" w:type="dxa"/>
            <w:vAlign w:val="top"/>
          </w:tcPr>
          <w:p w14:paraId="2784742C">
            <w:pPr>
              <w:pStyle w:val="7"/>
              <w:spacing w:before="87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4"/>
                <w:highlight w:val="none"/>
                <w:shd w:val="clear" w:color="auto" w:fill="auto"/>
              </w:rPr>
              <w:t>糖尿病伴并发症</w:t>
            </w:r>
          </w:p>
        </w:tc>
        <w:tc>
          <w:tcPr>
            <w:tcW w:w="1084" w:type="dxa"/>
            <w:vAlign w:val="top"/>
          </w:tcPr>
          <w:p w14:paraId="3DF24BF0">
            <w:pPr>
              <w:spacing w:before="12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M01603</w:t>
            </w:r>
          </w:p>
        </w:tc>
        <w:tc>
          <w:tcPr>
            <w:tcW w:w="791" w:type="dxa"/>
            <w:vAlign w:val="top"/>
          </w:tcPr>
          <w:p w14:paraId="086A24EE">
            <w:pPr>
              <w:pStyle w:val="7"/>
              <w:spacing w:before="87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7A613608">
            <w:pPr>
              <w:pStyle w:val="7"/>
              <w:spacing w:before="87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636454A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A09A909">
            <w:pPr>
              <w:pStyle w:val="7"/>
              <w:spacing w:before="87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0433F0E2">
            <w:pPr>
              <w:rPr>
                <w:rFonts w:ascii="Arial"/>
                <w:sz w:val="21"/>
              </w:rPr>
            </w:pPr>
          </w:p>
        </w:tc>
      </w:tr>
      <w:tr w14:paraId="5D33E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5977ED27">
            <w:pPr>
              <w:pStyle w:val="7"/>
              <w:spacing w:before="86" w:line="221" w:lineRule="auto"/>
              <w:ind w:left="904"/>
              <w:rPr>
                <w:spacing w:val="-5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02F4D769">
            <w:pPr>
              <w:pStyle w:val="7"/>
              <w:spacing w:before="86" w:line="221" w:lineRule="auto"/>
              <w:rPr>
                <w:highlight w:val="none"/>
                <w:shd w:val="clear" w:color="auto" w:fill="auto"/>
              </w:rPr>
            </w:pPr>
            <w:r>
              <w:rPr>
                <w:spacing w:val="-5"/>
                <w:highlight w:val="none"/>
                <w:shd w:val="clear" w:color="auto" w:fill="auto"/>
              </w:rPr>
              <w:t>心脏瓣膜病（风湿性心脏病）</w:t>
            </w:r>
          </w:p>
        </w:tc>
        <w:tc>
          <w:tcPr>
            <w:tcW w:w="1084" w:type="dxa"/>
            <w:vAlign w:val="top"/>
          </w:tcPr>
          <w:p w14:paraId="228F7933">
            <w:pPr>
              <w:spacing w:before="12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M03802</w:t>
            </w:r>
          </w:p>
        </w:tc>
        <w:tc>
          <w:tcPr>
            <w:tcW w:w="791" w:type="dxa"/>
            <w:vAlign w:val="top"/>
          </w:tcPr>
          <w:p w14:paraId="17A77E6E">
            <w:pPr>
              <w:pStyle w:val="7"/>
              <w:spacing w:before="86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38955BA3">
            <w:pPr>
              <w:pStyle w:val="7"/>
              <w:spacing w:before="86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2EF8088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4974DD2">
            <w:pPr>
              <w:pStyle w:val="7"/>
              <w:spacing w:before="86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6C18D556">
            <w:pPr>
              <w:rPr>
                <w:rFonts w:ascii="Arial"/>
                <w:sz w:val="21"/>
              </w:rPr>
            </w:pPr>
          </w:p>
        </w:tc>
      </w:tr>
      <w:tr w14:paraId="63960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490D0EF6">
            <w:pPr>
              <w:pStyle w:val="7"/>
              <w:spacing w:before="88" w:line="220" w:lineRule="auto"/>
              <w:ind w:left="1978"/>
              <w:rPr>
                <w:spacing w:val="-5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266914CA">
            <w:pPr>
              <w:pStyle w:val="7"/>
              <w:spacing w:before="88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5"/>
                <w:highlight w:val="none"/>
                <w:shd w:val="clear" w:color="auto" w:fill="auto"/>
              </w:rPr>
              <w:t>冠</w:t>
            </w:r>
            <w:r>
              <w:rPr>
                <w:rFonts w:hint="eastAsia"/>
                <w:spacing w:val="-5"/>
                <w:highlight w:val="none"/>
                <w:shd w:val="clear" w:color="auto" w:fill="auto"/>
              </w:rPr>
              <w:t>心病</w:t>
            </w:r>
          </w:p>
        </w:tc>
        <w:tc>
          <w:tcPr>
            <w:tcW w:w="1084" w:type="dxa"/>
            <w:vAlign w:val="top"/>
          </w:tcPr>
          <w:p w14:paraId="1C119C9F">
            <w:pPr>
              <w:spacing w:before="12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M04600</w:t>
            </w:r>
          </w:p>
        </w:tc>
        <w:tc>
          <w:tcPr>
            <w:tcW w:w="791" w:type="dxa"/>
            <w:vAlign w:val="top"/>
          </w:tcPr>
          <w:p w14:paraId="6B51B15A">
            <w:pPr>
              <w:pStyle w:val="7"/>
              <w:spacing w:before="88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DB0E25F">
            <w:pPr>
              <w:pStyle w:val="7"/>
              <w:spacing w:before="88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5B0B864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85D9BD1">
            <w:pPr>
              <w:pStyle w:val="7"/>
              <w:spacing w:before="88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71FA531D">
            <w:pPr>
              <w:rPr>
                <w:rFonts w:ascii="Arial"/>
                <w:sz w:val="21"/>
              </w:rPr>
            </w:pPr>
          </w:p>
        </w:tc>
      </w:tr>
      <w:tr w14:paraId="649E1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3F8DD59D">
            <w:pPr>
              <w:pStyle w:val="7"/>
              <w:spacing w:before="86" w:line="221" w:lineRule="auto"/>
              <w:ind w:left="1437"/>
              <w:rPr>
                <w:spacing w:val="-4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56307739">
            <w:pPr>
              <w:pStyle w:val="7"/>
              <w:spacing w:before="86" w:line="221" w:lineRule="auto"/>
              <w:rPr>
                <w:highlight w:val="none"/>
                <w:shd w:val="clear" w:color="auto" w:fill="auto"/>
              </w:rPr>
            </w:pPr>
            <w:r>
              <w:rPr>
                <w:spacing w:val="-4"/>
                <w:highlight w:val="none"/>
                <w:shd w:val="clear" w:color="auto" w:fill="auto"/>
              </w:rPr>
              <w:t>慢性肺源性心脏病</w:t>
            </w:r>
          </w:p>
        </w:tc>
        <w:tc>
          <w:tcPr>
            <w:tcW w:w="1084" w:type="dxa"/>
            <w:vAlign w:val="top"/>
          </w:tcPr>
          <w:p w14:paraId="7236F860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M04100</w:t>
            </w:r>
          </w:p>
        </w:tc>
        <w:tc>
          <w:tcPr>
            <w:tcW w:w="791" w:type="dxa"/>
            <w:vAlign w:val="top"/>
          </w:tcPr>
          <w:p w14:paraId="138B9BC5">
            <w:pPr>
              <w:pStyle w:val="7"/>
              <w:spacing w:before="86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2713C06D">
            <w:pPr>
              <w:pStyle w:val="7"/>
              <w:spacing w:before="86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53AB178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3C680A5">
            <w:pPr>
              <w:pStyle w:val="7"/>
              <w:spacing w:before="86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5B4FBFD6">
            <w:pPr>
              <w:rPr>
                <w:rFonts w:ascii="Arial"/>
                <w:sz w:val="21"/>
              </w:rPr>
            </w:pPr>
          </w:p>
        </w:tc>
      </w:tr>
      <w:tr w14:paraId="1F4DD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0185B27C">
            <w:pPr>
              <w:pStyle w:val="7"/>
              <w:spacing w:before="88" w:line="220" w:lineRule="auto"/>
              <w:ind w:left="1544"/>
              <w:rPr>
                <w:spacing w:val="-4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25EA7034">
            <w:pPr>
              <w:pStyle w:val="7"/>
              <w:spacing w:before="88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4"/>
                <w:highlight w:val="none"/>
                <w:shd w:val="clear" w:color="auto" w:fill="auto"/>
              </w:rPr>
              <w:t>脑血管病后遗症</w:t>
            </w:r>
          </w:p>
        </w:tc>
        <w:tc>
          <w:tcPr>
            <w:tcW w:w="1084" w:type="dxa"/>
            <w:vAlign w:val="top"/>
          </w:tcPr>
          <w:p w14:paraId="62B00D61">
            <w:pPr>
              <w:spacing w:before="12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M04803</w:t>
            </w:r>
          </w:p>
        </w:tc>
        <w:tc>
          <w:tcPr>
            <w:tcW w:w="791" w:type="dxa"/>
            <w:vAlign w:val="top"/>
          </w:tcPr>
          <w:p w14:paraId="745BA8A0">
            <w:pPr>
              <w:pStyle w:val="7"/>
              <w:spacing w:before="88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53CAD08F">
            <w:pPr>
              <w:pStyle w:val="7"/>
              <w:spacing w:before="88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5E9643D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F19A1DF">
            <w:pPr>
              <w:pStyle w:val="7"/>
              <w:spacing w:before="88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6FA0F3E1">
            <w:pPr>
              <w:rPr>
                <w:rFonts w:ascii="Arial"/>
                <w:sz w:val="21"/>
              </w:rPr>
            </w:pPr>
          </w:p>
        </w:tc>
      </w:tr>
      <w:tr w14:paraId="3A807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266680A3">
            <w:pPr>
              <w:pStyle w:val="7"/>
              <w:spacing w:before="87" w:line="222" w:lineRule="auto"/>
              <w:ind w:left="1975"/>
              <w:rPr>
                <w:spacing w:val="-5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0A96085F">
            <w:pPr>
              <w:pStyle w:val="7"/>
              <w:spacing w:before="87" w:line="222" w:lineRule="auto"/>
              <w:rPr>
                <w:highlight w:val="none"/>
                <w:shd w:val="clear" w:color="auto" w:fill="auto"/>
              </w:rPr>
            </w:pPr>
            <w:r>
              <w:rPr>
                <w:spacing w:val="-5"/>
                <w:highlight w:val="none"/>
                <w:shd w:val="clear" w:color="auto" w:fill="auto"/>
              </w:rPr>
              <w:t>肝硬化</w:t>
            </w:r>
          </w:p>
        </w:tc>
        <w:tc>
          <w:tcPr>
            <w:tcW w:w="1084" w:type="dxa"/>
            <w:vAlign w:val="top"/>
          </w:tcPr>
          <w:p w14:paraId="3740F459">
            <w:pPr>
              <w:spacing w:before="12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M06200</w:t>
            </w:r>
          </w:p>
        </w:tc>
        <w:tc>
          <w:tcPr>
            <w:tcW w:w="791" w:type="dxa"/>
            <w:vAlign w:val="top"/>
          </w:tcPr>
          <w:p w14:paraId="54FAE740">
            <w:pPr>
              <w:pStyle w:val="7"/>
              <w:spacing w:before="87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CAE1F08">
            <w:pPr>
              <w:pStyle w:val="7"/>
              <w:spacing w:before="87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1B003D0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2EB8F67">
            <w:pPr>
              <w:pStyle w:val="7"/>
              <w:spacing w:before="87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7EB4EEA8">
            <w:pPr>
              <w:rPr>
                <w:rFonts w:ascii="Arial"/>
                <w:sz w:val="21"/>
              </w:rPr>
            </w:pPr>
          </w:p>
        </w:tc>
      </w:tr>
      <w:tr w14:paraId="06154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227C866A">
            <w:pPr>
              <w:pStyle w:val="7"/>
              <w:spacing w:before="87" w:line="220" w:lineRule="auto"/>
              <w:ind w:left="1881"/>
              <w:rPr>
                <w:spacing w:val="-8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3D92AA10">
            <w:pPr>
              <w:pStyle w:val="7"/>
              <w:spacing w:before="87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8"/>
                <w:highlight w:val="none"/>
                <w:shd w:val="clear" w:color="auto" w:fill="auto"/>
              </w:rPr>
              <w:t>帕金森病</w:t>
            </w:r>
          </w:p>
        </w:tc>
        <w:tc>
          <w:tcPr>
            <w:tcW w:w="1084" w:type="dxa"/>
            <w:vAlign w:val="top"/>
          </w:tcPr>
          <w:p w14:paraId="73615456">
            <w:pPr>
              <w:spacing w:before="12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M02300</w:t>
            </w:r>
          </w:p>
        </w:tc>
        <w:tc>
          <w:tcPr>
            <w:tcW w:w="791" w:type="dxa"/>
            <w:vAlign w:val="top"/>
          </w:tcPr>
          <w:p w14:paraId="6117931E">
            <w:pPr>
              <w:pStyle w:val="7"/>
              <w:spacing w:before="87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25AEB234">
            <w:pPr>
              <w:pStyle w:val="7"/>
              <w:spacing w:before="87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44AFFB2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94F4A49">
            <w:pPr>
              <w:pStyle w:val="7"/>
              <w:spacing w:before="87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59F62F5E">
            <w:pPr>
              <w:rPr>
                <w:rFonts w:ascii="Arial"/>
                <w:sz w:val="21"/>
              </w:rPr>
            </w:pPr>
          </w:p>
        </w:tc>
      </w:tr>
      <w:tr w14:paraId="45296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493D0DBE">
            <w:pPr>
              <w:pStyle w:val="7"/>
              <w:spacing w:before="89" w:line="221" w:lineRule="auto"/>
              <w:ind w:left="1873"/>
              <w:rPr>
                <w:spacing w:val="-5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6D201C4D">
            <w:pPr>
              <w:pStyle w:val="7"/>
              <w:spacing w:before="89" w:line="221" w:lineRule="auto"/>
              <w:rPr>
                <w:highlight w:val="none"/>
                <w:shd w:val="clear" w:color="auto" w:fill="auto"/>
              </w:rPr>
            </w:pPr>
            <w:r>
              <w:rPr>
                <w:spacing w:val="-5"/>
                <w:highlight w:val="none"/>
                <w:shd w:val="clear" w:color="auto" w:fill="auto"/>
              </w:rPr>
              <w:t>丙型肝炎</w:t>
            </w:r>
          </w:p>
        </w:tc>
        <w:tc>
          <w:tcPr>
            <w:tcW w:w="1084" w:type="dxa"/>
            <w:vAlign w:val="top"/>
          </w:tcPr>
          <w:p w14:paraId="1E57F51F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M00202</w:t>
            </w:r>
          </w:p>
        </w:tc>
        <w:tc>
          <w:tcPr>
            <w:tcW w:w="791" w:type="dxa"/>
            <w:vAlign w:val="top"/>
          </w:tcPr>
          <w:p w14:paraId="0D5DD41B">
            <w:pPr>
              <w:pStyle w:val="7"/>
              <w:spacing w:before="89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7EB6A73E">
            <w:pPr>
              <w:pStyle w:val="7"/>
              <w:spacing w:before="89" w:line="220" w:lineRule="auto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12</w:t>
            </w:r>
            <w:r>
              <w:rPr>
                <w:spacing w:val="-9"/>
              </w:rPr>
              <w:t>个月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613BB9E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E01DEE4">
            <w:pPr>
              <w:pStyle w:val="7"/>
              <w:spacing w:before="89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0818FA4C">
            <w:pPr>
              <w:rPr>
                <w:rFonts w:ascii="Arial"/>
                <w:sz w:val="21"/>
              </w:rPr>
            </w:pPr>
          </w:p>
        </w:tc>
      </w:tr>
      <w:tr w14:paraId="2E892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65F0887C">
            <w:pPr>
              <w:pStyle w:val="7"/>
              <w:spacing w:before="88" w:line="220" w:lineRule="auto"/>
              <w:ind w:left="357"/>
              <w:rPr>
                <w:spacing w:val="-5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4BA26A3F">
            <w:pPr>
              <w:pStyle w:val="7"/>
              <w:spacing w:before="88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5"/>
                <w:highlight w:val="none"/>
                <w:shd w:val="clear" w:color="auto" w:fill="auto"/>
              </w:rPr>
              <w:t>其他病毒性肝炎（不含甲型、丙型肝炎）</w:t>
            </w:r>
          </w:p>
        </w:tc>
        <w:tc>
          <w:tcPr>
            <w:tcW w:w="1084" w:type="dxa"/>
            <w:vAlign w:val="top"/>
          </w:tcPr>
          <w:p w14:paraId="53E9112C">
            <w:pPr>
              <w:spacing w:before="12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M00201</w:t>
            </w:r>
          </w:p>
        </w:tc>
        <w:tc>
          <w:tcPr>
            <w:tcW w:w="791" w:type="dxa"/>
            <w:vAlign w:val="top"/>
          </w:tcPr>
          <w:p w14:paraId="7D82A06C">
            <w:pPr>
              <w:pStyle w:val="7"/>
              <w:spacing w:before="88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5C6F0C1F">
            <w:pPr>
              <w:pStyle w:val="7"/>
              <w:spacing w:before="88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6E26087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5A9B63E">
            <w:pPr>
              <w:pStyle w:val="7"/>
              <w:spacing w:before="88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7D9838CE">
            <w:pPr>
              <w:rPr>
                <w:rFonts w:ascii="Arial"/>
                <w:sz w:val="21"/>
              </w:rPr>
            </w:pPr>
          </w:p>
        </w:tc>
      </w:tr>
      <w:tr w14:paraId="70505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27B8FE21">
            <w:pPr>
              <w:pStyle w:val="7"/>
              <w:spacing w:before="90" w:line="220" w:lineRule="auto"/>
              <w:ind w:left="1581"/>
              <w:rPr>
                <w:spacing w:val="-10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300E5A30">
            <w:pPr>
              <w:pStyle w:val="7"/>
              <w:spacing w:before="90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10"/>
                <w:highlight w:val="none"/>
                <w:shd w:val="clear" w:color="auto" w:fill="auto"/>
              </w:rPr>
              <w:t>自身免疫性肝炎</w:t>
            </w:r>
          </w:p>
        </w:tc>
        <w:tc>
          <w:tcPr>
            <w:tcW w:w="1084" w:type="dxa"/>
            <w:vAlign w:val="top"/>
          </w:tcPr>
          <w:p w14:paraId="32C5A70E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M06101</w:t>
            </w:r>
          </w:p>
        </w:tc>
        <w:tc>
          <w:tcPr>
            <w:tcW w:w="791" w:type="dxa"/>
            <w:vAlign w:val="top"/>
          </w:tcPr>
          <w:p w14:paraId="0A332959">
            <w:pPr>
              <w:pStyle w:val="7"/>
              <w:spacing w:before="90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2273233A">
            <w:pPr>
              <w:pStyle w:val="7"/>
              <w:spacing w:before="90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49B1B1B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D71A8BF">
            <w:pPr>
              <w:pStyle w:val="7"/>
              <w:spacing w:before="90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5B0FBA2E">
            <w:pPr>
              <w:rPr>
                <w:rFonts w:ascii="Arial"/>
                <w:sz w:val="21"/>
              </w:rPr>
            </w:pPr>
          </w:p>
        </w:tc>
      </w:tr>
      <w:tr w14:paraId="12EB8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dxa"/>
            <w:vMerge w:val="continue"/>
            <w:vAlign w:val="top"/>
          </w:tcPr>
          <w:p w14:paraId="4B4DEA02">
            <w:pPr>
              <w:pStyle w:val="7"/>
              <w:spacing w:before="89" w:line="220" w:lineRule="auto"/>
              <w:ind w:left="1573"/>
              <w:rPr>
                <w:spacing w:val="-8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329BDF6B">
            <w:pPr>
              <w:pStyle w:val="7"/>
              <w:spacing w:before="89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8"/>
                <w:highlight w:val="none"/>
                <w:shd w:val="clear" w:color="auto" w:fill="auto"/>
              </w:rPr>
              <w:t>甲状腺功能亢进</w:t>
            </w:r>
          </w:p>
        </w:tc>
        <w:tc>
          <w:tcPr>
            <w:tcW w:w="1084" w:type="dxa"/>
            <w:vAlign w:val="top"/>
          </w:tcPr>
          <w:p w14:paraId="078487FC">
            <w:pPr>
              <w:spacing w:before="12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M01702</w:t>
            </w:r>
          </w:p>
        </w:tc>
        <w:tc>
          <w:tcPr>
            <w:tcW w:w="791" w:type="dxa"/>
            <w:vAlign w:val="top"/>
          </w:tcPr>
          <w:p w14:paraId="71ACE2AC">
            <w:pPr>
              <w:pStyle w:val="7"/>
              <w:spacing w:before="89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946D994">
            <w:pPr>
              <w:pStyle w:val="7"/>
              <w:spacing w:before="89" w:line="220" w:lineRule="auto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4"/>
              </w:rPr>
              <w:t>个月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68F2FB4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FB79FB3">
            <w:pPr>
              <w:pStyle w:val="7"/>
              <w:spacing w:before="89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1132F646">
            <w:pPr>
              <w:rPr>
                <w:rFonts w:ascii="Arial"/>
                <w:sz w:val="21"/>
              </w:rPr>
            </w:pPr>
          </w:p>
        </w:tc>
      </w:tr>
      <w:tr w14:paraId="5B1F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5" w:type="dxa"/>
            <w:vMerge w:val="continue"/>
            <w:vAlign w:val="top"/>
          </w:tcPr>
          <w:p w14:paraId="5526FF7E">
            <w:pPr>
              <w:pStyle w:val="7"/>
              <w:spacing w:before="91" w:line="220" w:lineRule="auto"/>
              <w:ind w:left="1573"/>
              <w:rPr>
                <w:spacing w:val="-8"/>
                <w:highlight w:val="yellow"/>
              </w:rPr>
            </w:pPr>
          </w:p>
        </w:tc>
        <w:tc>
          <w:tcPr>
            <w:tcW w:w="1812" w:type="dxa"/>
            <w:vAlign w:val="top"/>
          </w:tcPr>
          <w:p w14:paraId="27A16671">
            <w:pPr>
              <w:pStyle w:val="7"/>
              <w:spacing w:before="91" w:line="220" w:lineRule="auto"/>
              <w:rPr>
                <w:highlight w:val="none"/>
                <w:shd w:val="clear" w:color="auto" w:fill="auto"/>
              </w:rPr>
            </w:pPr>
            <w:r>
              <w:rPr>
                <w:spacing w:val="-8"/>
                <w:highlight w:val="none"/>
                <w:shd w:val="clear" w:color="auto" w:fill="auto"/>
              </w:rPr>
              <w:t>甲状腺功能减退</w:t>
            </w:r>
          </w:p>
        </w:tc>
        <w:tc>
          <w:tcPr>
            <w:tcW w:w="1084" w:type="dxa"/>
            <w:vAlign w:val="top"/>
          </w:tcPr>
          <w:p w14:paraId="49DFEBD9">
            <w:pPr>
              <w:spacing w:before="12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M01701</w:t>
            </w:r>
          </w:p>
        </w:tc>
        <w:tc>
          <w:tcPr>
            <w:tcW w:w="791" w:type="dxa"/>
            <w:vAlign w:val="top"/>
          </w:tcPr>
          <w:p w14:paraId="71FF952E">
            <w:pPr>
              <w:pStyle w:val="7"/>
              <w:spacing w:before="90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265F4556">
            <w:pPr>
              <w:pStyle w:val="7"/>
              <w:spacing w:before="90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416" w:type="dxa"/>
            <w:vMerge w:val="continue"/>
            <w:tcBorders>
              <w:top w:val="nil"/>
              <w:bottom w:val="nil"/>
            </w:tcBorders>
            <w:vAlign w:val="top"/>
          </w:tcPr>
          <w:p w14:paraId="467EB28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924AF38">
            <w:pPr>
              <w:pStyle w:val="7"/>
              <w:spacing w:before="90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521" w:type="dxa"/>
            <w:vMerge w:val="continue"/>
            <w:tcBorders>
              <w:top w:val="nil"/>
              <w:bottom w:val="nil"/>
            </w:tcBorders>
            <w:vAlign w:val="top"/>
          </w:tcPr>
          <w:p w14:paraId="68731DF0"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957" w:tblpY="14"/>
        <w:tblOverlap w:val="never"/>
        <w:tblW w:w="136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1801"/>
        <w:gridCol w:w="1063"/>
        <w:gridCol w:w="812"/>
        <w:gridCol w:w="1459"/>
        <w:gridCol w:w="2333"/>
        <w:gridCol w:w="1354"/>
        <w:gridCol w:w="4495"/>
      </w:tblGrid>
      <w:tr w14:paraId="65C3C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restart"/>
            <w:vAlign w:val="top"/>
          </w:tcPr>
          <w:p w14:paraId="26B82381">
            <w:pPr>
              <w:pStyle w:val="7"/>
              <w:spacing w:before="83" w:line="220" w:lineRule="auto"/>
              <w:ind w:left="1435"/>
              <w:rPr>
                <w:spacing w:val="-4"/>
                <w:highlight w:val="green"/>
              </w:rPr>
            </w:pPr>
          </w:p>
          <w:p w14:paraId="213364EB">
            <w:pPr>
              <w:bidi w:val="0"/>
            </w:pPr>
          </w:p>
          <w:p w14:paraId="6DEC3A3A">
            <w:pPr>
              <w:bidi w:val="0"/>
            </w:pPr>
          </w:p>
          <w:p w14:paraId="4170C660">
            <w:pPr>
              <w:bidi w:val="0"/>
            </w:pPr>
          </w:p>
          <w:p w14:paraId="7420827F">
            <w:pPr>
              <w:bidi w:val="0"/>
            </w:pPr>
          </w:p>
          <w:p w14:paraId="6497B1E9">
            <w:pPr>
              <w:bidi w:val="0"/>
            </w:pPr>
          </w:p>
          <w:p w14:paraId="6DA82661">
            <w:pPr>
              <w:bidi w:val="0"/>
            </w:pPr>
          </w:p>
          <w:p w14:paraId="546DF092">
            <w:pPr>
              <w:bidi w:val="0"/>
            </w:pPr>
          </w:p>
          <w:p w14:paraId="68ED430A"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认定及治疗</w:t>
            </w:r>
          </w:p>
        </w:tc>
        <w:tc>
          <w:tcPr>
            <w:tcW w:w="1801" w:type="dxa"/>
            <w:vAlign w:val="top"/>
          </w:tcPr>
          <w:p w14:paraId="68937FE3">
            <w:pPr>
              <w:pStyle w:val="7"/>
              <w:spacing w:before="83" w:line="220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癫痫所致精神障碍</w:t>
            </w:r>
          </w:p>
        </w:tc>
        <w:tc>
          <w:tcPr>
            <w:tcW w:w="1063" w:type="dxa"/>
            <w:vAlign w:val="top"/>
          </w:tcPr>
          <w:p w14:paraId="792EF773">
            <w:pPr>
              <w:spacing w:before="12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M02105</w:t>
            </w:r>
          </w:p>
        </w:tc>
        <w:tc>
          <w:tcPr>
            <w:tcW w:w="812" w:type="dxa"/>
            <w:vAlign w:val="top"/>
          </w:tcPr>
          <w:p w14:paraId="36635518">
            <w:pPr>
              <w:pStyle w:val="7"/>
              <w:spacing w:before="84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59" w:type="dxa"/>
            <w:vAlign w:val="top"/>
          </w:tcPr>
          <w:p w14:paraId="59206AE4">
            <w:pPr>
              <w:pStyle w:val="7"/>
              <w:spacing w:before="84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Align w:val="top"/>
          </w:tcPr>
          <w:p w14:paraId="1D5C4234">
            <w:pPr>
              <w:spacing w:before="12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354" w:type="dxa"/>
            <w:vAlign w:val="top"/>
          </w:tcPr>
          <w:p w14:paraId="7B3C41DC">
            <w:pPr>
              <w:pStyle w:val="7"/>
              <w:spacing w:before="84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495" w:type="dxa"/>
            <w:vMerge w:val="restart"/>
            <w:tcBorders>
              <w:top w:val="nil"/>
            </w:tcBorders>
            <w:vAlign w:val="top"/>
          </w:tcPr>
          <w:p w14:paraId="2560A5E5">
            <w:pPr>
              <w:rPr>
                <w:rFonts w:ascii="Arial"/>
                <w:sz w:val="21"/>
              </w:rPr>
            </w:pPr>
          </w:p>
        </w:tc>
      </w:tr>
      <w:tr w14:paraId="3EBA5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6FCAED4C">
            <w:pPr>
              <w:pStyle w:val="7"/>
              <w:spacing w:before="85" w:line="220" w:lineRule="auto"/>
              <w:ind w:left="1761"/>
              <w:rPr>
                <w:spacing w:val="-4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1D9BF5F4">
            <w:pPr>
              <w:pStyle w:val="7"/>
              <w:spacing w:before="85" w:line="220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精神分裂症</w:t>
            </w:r>
          </w:p>
        </w:tc>
        <w:tc>
          <w:tcPr>
            <w:tcW w:w="1063" w:type="dxa"/>
            <w:vAlign w:val="top"/>
          </w:tcPr>
          <w:p w14:paraId="03539951">
            <w:pPr>
              <w:spacing w:before="12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M02101</w:t>
            </w:r>
          </w:p>
        </w:tc>
        <w:tc>
          <w:tcPr>
            <w:tcW w:w="812" w:type="dxa"/>
            <w:vAlign w:val="top"/>
          </w:tcPr>
          <w:p w14:paraId="4198EA28">
            <w:pPr>
              <w:pStyle w:val="7"/>
              <w:spacing w:before="86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59" w:type="dxa"/>
            <w:vAlign w:val="top"/>
          </w:tcPr>
          <w:p w14:paraId="31D5BC9B">
            <w:pPr>
              <w:pStyle w:val="7"/>
              <w:spacing w:before="85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Align w:val="top"/>
          </w:tcPr>
          <w:p w14:paraId="320BDDA5">
            <w:pPr>
              <w:spacing w:before="12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354" w:type="dxa"/>
            <w:vAlign w:val="top"/>
          </w:tcPr>
          <w:p w14:paraId="6BB23913">
            <w:pPr>
              <w:pStyle w:val="7"/>
              <w:spacing w:before="85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7E64A5C9">
            <w:pPr>
              <w:rPr>
                <w:rFonts w:ascii="Arial"/>
                <w:sz w:val="21"/>
              </w:rPr>
            </w:pPr>
          </w:p>
        </w:tc>
      </w:tr>
      <w:tr w14:paraId="28F86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561056DC">
            <w:pPr>
              <w:pStyle w:val="7"/>
              <w:spacing w:before="84" w:line="220" w:lineRule="auto"/>
              <w:ind w:left="1436"/>
              <w:rPr>
                <w:spacing w:val="-4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021C3CB4">
            <w:pPr>
              <w:pStyle w:val="7"/>
              <w:spacing w:before="84" w:line="220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双相（情感）障碍</w:t>
            </w:r>
          </w:p>
        </w:tc>
        <w:tc>
          <w:tcPr>
            <w:tcW w:w="1063" w:type="dxa"/>
            <w:vAlign w:val="top"/>
          </w:tcPr>
          <w:p w14:paraId="4304DF6C">
            <w:pPr>
              <w:spacing w:before="12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M02102</w:t>
            </w:r>
          </w:p>
        </w:tc>
        <w:tc>
          <w:tcPr>
            <w:tcW w:w="812" w:type="dxa"/>
            <w:vAlign w:val="top"/>
          </w:tcPr>
          <w:p w14:paraId="03BAEF56">
            <w:pPr>
              <w:pStyle w:val="7"/>
              <w:spacing w:before="84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59" w:type="dxa"/>
            <w:vAlign w:val="top"/>
          </w:tcPr>
          <w:p w14:paraId="41E2EEB3">
            <w:pPr>
              <w:pStyle w:val="7"/>
              <w:spacing w:before="84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Align w:val="top"/>
          </w:tcPr>
          <w:p w14:paraId="1DD24775">
            <w:pPr>
              <w:spacing w:before="12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354" w:type="dxa"/>
            <w:vAlign w:val="top"/>
          </w:tcPr>
          <w:p w14:paraId="2C1C0981">
            <w:pPr>
              <w:pStyle w:val="7"/>
              <w:spacing w:before="84" w:line="221" w:lineRule="auto"/>
            </w:pPr>
            <w:r>
              <w:rPr>
                <w:spacing w:val="-5"/>
              </w:rPr>
              <w:t>不单设</w:t>
            </w: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368FFB86">
            <w:pPr>
              <w:rPr>
                <w:rFonts w:ascii="Arial"/>
                <w:sz w:val="21"/>
              </w:rPr>
            </w:pPr>
          </w:p>
        </w:tc>
      </w:tr>
      <w:tr w14:paraId="745FF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19C843C6">
            <w:pPr>
              <w:pStyle w:val="7"/>
              <w:spacing w:before="88" w:line="222" w:lineRule="auto"/>
              <w:ind w:left="1973"/>
              <w:rPr>
                <w:spacing w:val="-4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4804861C">
            <w:pPr>
              <w:pStyle w:val="7"/>
              <w:spacing w:before="88" w:line="222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孤独症</w:t>
            </w:r>
          </w:p>
        </w:tc>
        <w:tc>
          <w:tcPr>
            <w:tcW w:w="1063" w:type="dxa"/>
            <w:vAlign w:val="top"/>
          </w:tcPr>
          <w:p w14:paraId="3CBB0872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M02207</w:t>
            </w:r>
          </w:p>
        </w:tc>
        <w:tc>
          <w:tcPr>
            <w:tcW w:w="812" w:type="dxa"/>
            <w:vAlign w:val="top"/>
          </w:tcPr>
          <w:p w14:paraId="517CB8C5">
            <w:pPr>
              <w:pStyle w:val="7"/>
              <w:spacing w:before="87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4CCC0B58">
            <w:pPr>
              <w:pStyle w:val="7"/>
              <w:spacing w:before="87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restart"/>
            <w:tcBorders>
              <w:bottom w:val="nil"/>
            </w:tcBorders>
            <w:vAlign w:val="top"/>
          </w:tcPr>
          <w:p w14:paraId="1183F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C060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DD5B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B9247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乡镇卫生院、社区卫生服务中心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元，一级医疗机构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元，二级医疗机构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元，三级医疗机构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元。</w:t>
            </w:r>
          </w:p>
          <w:p w14:paraId="354905BC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08BAFC90">
            <w:pPr>
              <w:pStyle w:val="7"/>
              <w:spacing w:before="71" w:line="297" w:lineRule="auto"/>
              <w:ind w:right="6"/>
              <w:jc w:val="left"/>
            </w:pPr>
            <w:r>
              <w:rPr>
                <w:spacing w:val="10"/>
              </w:rPr>
              <w:t>一个自然年度</w:t>
            </w:r>
            <w:r>
              <w:rPr>
                <w:spacing w:val="11"/>
              </w:rPr>
              <w:t>内，每个病种基本医疗保险基金支付限额</w:t>
            </w:r>
            <w:r>
              <w:rPr>
                <w:spacing w:val="-4"/>
              </w:rPr>
              <w:t>为：</w:t>
            </w:r>
            <w:r>
              <w:rPr>
                <w:spacing w:val="11"/>
              </w:rPr>
              <w:t>城镇职工基本医疗保险参保</w:t>
            </w:r>
            <w:r>
              <w:rPr>
                <w:spacing w:val="-8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2500</w:t>
            </w:r>
            <w:r>
              <w:rPr>
                <w:spacing w:val="-8"/>
              </w:rPr>
              <w:t>元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；</w:t>
            </w:r>
            <w:r>
              <w:rPr>
                <w:spacing w:val="11"/>
              </w:rPr>
              <w:t>城乡居民基本医疗保险参保</w:t>
            </w:r>
            <w:r>
              <w:rPr>
                <w:spacing w:val="-5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1000</w:t>
            </w:r>
            <w:r>
              <w:rPr>
                <w:spacing w:val="-5"/>
              </w:rPr>
              <w:t>元。</w:t>
            </w:r>
          </w:p>
        </w:tc>
        <w:tc>
          <w:tcPr>
            <w:tcW w:w="4495" w:type="dxa"/>
            <w:vMerge w:val="restart"/>
            <w:tcBorders>
              <w:bottom w:val="nil"/>
            </w:tcBorders>
            <w:vAlign w:val="top"/>
          </w:tcPr>
          <w:p w14:paraId="4610A8D4">
            <w:pPr>
              <w:spacing w:line="284" w:lineRule="auto"/>
              <w:rPr>
                <w:rFonts w:ascii="Arial"/>
                <w:sz w:val="21"/>
              </w:rPr>
            </w:pPr>
          </w:p>
          <w:p w14:paraId="1C4CBCCC">
            <w:pPr>
              <w:pStyle w:val="7"/>
              <w:spacing w:before="71" w:line="288" w:lineRule="auto"/>
              <w:ind w:right="5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spacing w:val="10"/>
              </w:rPr>
              <w:t>城镇职工基本医疗保险参保人员：二级及以下医疗机构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90%</w:t>
            </w:r>
            <w:r>
              <w:rPr>
                <w:spacing w:val="-4"/>
              </w:rPr>
              <w:t>，三级医疗机构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80%</w:t>
            </w:r>
            <w:r>
              <w:rPr>
                <w:spacing w:val="-4"/>
              </w:rPr>
              <w:t>。</w:t>
            </w:r>
          </w:p>
          <w:p w14:paraId="74619EC7">
            <w:pPr>
              <w:pStyle w:val="7"/>
              <w:spacing w:before="34" w:line="289" w:lineRule="auto"/>
              <w:ind w:left="23" w:right="5" w:hanging="4"/>
              <w:jc w:val="both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城乡居民基本医疗保险成年高档参保人员和学生儿</w:t>
            </w:r>
            <w:r>
              <w:rPr>
                <w:spacing w:val="-1"/>
              </w:rPr>
              <w:t>童档参保</w:t>
            </w:r>
            <w:r>
              <w:t xml:space="preserve"> </w:t>
            </w:r>
            <w:r>
              <w:rPr>
                <w:spacing w:val="-4"/>
              </w:rPr>
              <w:t>人员（含大学生</w:t>
            </w:r>
            <w:r>
              <w:rPr>
                <w:spacing w:val="7"/>
              </w:rPr>
              <w:t>）：</w:t>
            </w:r>
            <w:r>
              <w:rPr>
                <w:spacing w:val="-4"/>
              </w:rPr>
              <w:t>二级及以下医疗机构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70%</w:t>
            </w:r>
            <w:r>
              <w:rPr>
                <w:spacing w:val="-4"/>
              </w:rPr>
              <w:t>，三级医疗机构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60%</w:t>
            </w:r>
            <w:r>
              <w:rPr>
                <w:spacing w:val="-4"/>
              </w:rPr>
              <w:t>。</w:t>
            </w:r>
            <w:r>
              <w:rPr>
                <w:spacing w:val="-3"/>
              </w:rPr>
              <w:t>城乡居民基本医疗保险成年低档参保人员：二级及以下医疗机</w:t>
            </w:r>
            <w:r>
              <w:rPr>
                <w:spacing w:val="-5"/>
              </w:rPr>
              <w:t>构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60%</w:t>
            </w:r>
            <w:r>
              <w:rPr>
                <w:spacing w:val="-5"/>
              </w:rPr>
              <w:t>，三级医疗机构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50%</w:t>
            </w:r>
            <w:r>
              <w:rPr>
                <w:spacing w:val="-5"/>
              </w:rPr>
              <w:t>。</w:t>
            </w:r>
          </w:p>
        </w:tc>
      </w:tr>
      <w:tr w14:paraId="49B0E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6FF79C85">
            <w:pPr>
              <w:pStyle w:val="7"/>
              <w:spacing w:before="89" w:line="220" w:lineRule="auto"/>
              <w:ind w:left="1762"/>
              <w:rPr>
                <w:spacing w:val="-5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0CB2834B">
            <w:pPr>
              <w:pStyle w:val="7"/>
              <w:spacing w:before="89" w:line="220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血管性痴呆</w:t>
            </w:r>
          </w:p>
        </w:tc>
        <w:tc>
          <w:tcPr>
            <w:tcW w:w="1063" w:type="dxa"/>
            <w:vAlign w:val="top"/>
          </w:tcPr>
          <w:p w14:paraId="49670845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M02208</w:t>
            </w:r>
          </w:p>
        </w:tc>
        <w:tc>
          <w:tcPr>
            <w:tcW w:w="812" w:type="dxa"/>
            <w:vAlign w:val="top"/>
          </w:tcPr>
          <w:p w14:paraId="2B89BEA5">
            <w:pPr>
              <w:pStyle w:val="7"/>
              <w:spacing w:before="89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1956FE36">
            <w:pPr>
              <w:pStyle w:val="7"/>
              <w:spacing w:before="89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0A0C3A67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170D978F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67A84E2D">
            <w:pPr>
              <w:rPr>
                <w:rFonts w:ascii="Arial"/>
                <w:sz w:val="21"/>
              </w:rPr>
            </w:pPr>
          </w:p>
        </w:tc>
      </w:tr>
      <w:tr w14:paraId="27DA5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79D225C9">
            <w:pPr>
              <w:pStyle w:val="7"/>
              <w:spacing w:before="87" w:line="220" w:lineRule="auto"/>
              <w:ind w:left="1004"/>
              <w:rPr>
                <w:spacing w:val="-5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1D630A6A">
            <w:pPr>
              <w:pStyle w:val="7"/>
              <w:spacing w:before="87" w:line="220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精神活性物质所致精神障碍</w:t>
            </w:r>
          </w:p>
        </w:tc>
        <w:tc>
          <w:tcPr>
            <w:tcW w:w="1063" w:type="dxa"/>
            <w:vAlign w:val="top"/>
          </w:tcPr>
          <w:p w14:paraId="046E9761">
            <w:pPr>
              <w:spacing w:before="12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M02219</w:t>
            </w:r>
          </w:p>
        </w:tc>
        <w:tc>
          <w:tcPr>
            <w:tcW w:w="812" w:type="dxa"/>
            <w:vAlign w:val="top"/>
          </w:tcPr>
          <w:p w14:paraId="2E722466">
            <w:pPr>
              <w:pStyle w:val="7"/>
              <w:spacing w:before="88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1EC427E7">
            <w:pPr>
              <w:pStyle w:val="7"/>
              <w:spacing w:before="88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0CB60AF5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18B86B57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5198282A">
            <w:pPr>
              <w:rPr>
                <w:rFonts w:ascii="Arial"/>
                <w:sz w:val="21"/>
              </w:rPr>
            </w:pPr>
          </w:p>
        </w:tc>
      </w:tr>
      <w:tr w14:paraId="7DEC0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25D6FC41">
            <w:pPr>
              <w:pStyle w:val="7"/>
              <w:spacing w:before="90" w:line="220" w:lineRule="auto"/>
              <w:ind w:left="1441"/>
              <w:rPr>
                <w:spacing w:val="-5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7E14CBE7">
            <w:pPr>
              <w:pStyle w:val="7"/>
              <w:spacing w:before="90" w:line="220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儿童注意力缺陷症</w:t>
            </w:r>
          </w:p>
        </w:tc>
        <w:tc>
          <w:tcPr>
            <w:tcW w:w="1063" w:type="dxa"/>
            <w:vAlign w:val="top"/>
          </w:tcPr>
          <w:p w14:paraId="26EE07B4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M02220</w:t>
            </w:r>
          </w:p>
        </w:tc>
        <w:tc>
          <w:tcPr>
            <w:tcW w:w="812" w:type="dxa"/>
            <w:vAlign w:val="top"/>
          </w:tcPr>
          <w:p w14:paraId="61BF388D">
            <w:pPr>
              <w:pStyle w:val="7"/>
              <w:spacing w:before="90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167548FD">
            <w:pPr>
              <w:pStyle w:val="7"/>
              <w:spacing w:before="90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500BEDE7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09F810AE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3AA6AACA">
            <w:pPr>
              <w:rPr>
                <w:rFonts w:ascii="Arial"/>
                <w:sz w:val="21"/>
              </w:rPr>
            </w:pPr>
          </w:p>
        </w:tc>
      </w:tr>
      <w:tr w14:paraId="772B6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361E7DA7">
            <w:pPr>
              <w:pStyle w:val="7"/>
              <w:spacing w:before="89" w:line="220" w:lineRule="auto"/>
              <w:ind w:left="1545"/>
              <w:rPr>
                <w:spacing w:val="-4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324CA35C">
            <w:pPr>
              <w:pStyle w:val="7"/>
              <w:spacing w:before="89" w:line="220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创伤后应激障碍</w:t>
            </w:r>
          </w:p>
        </w:tc>
        <w:tc>
          <w:tcPr>
            <w:tcW w:w="1063" w:type="dxa"/>
            <w:vAlign w:val="top"/>
          </w:tcPr>
          <w:p w14:paraId="4769817B">
            <w:pPr>
              <w:spacing w:before="12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M02221</w:t>
            </w:r>
          </w:p>
        </w:tc>
        <w:tc>
          <w:tcPr>
            <w:tcW w:w="812" w:type="dxa"/>
            <w:vAlign w:val="top"/>
          </w:tcPr>
          <w:p w14:paraId="37DD9C8E">
            <w:pPr>
              <w:pStyle w:val="7"/>
              <w:spacing w:before="88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E7ED636">
            <w:pPr>
              <w:pStyle w:val="7"/>
              <w:spacing w:before="88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15624E17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71F5D374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3D2719C2">
            <w:pPr>
              <w:rPr>
                <w:rFonts w:ascii="Arial"/>
                <w:sz w:val="21"/>
              </w:rPr>
            </w:pPr>
          </w:p>
        </w:tc>
      </w:tr>
      <w:tr w14:paraId="7BA98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5BA6C33D">
            <w:pPr>
              <w:pStyle w:val="7"/>
              <w:spacing w:before="88" w:line="221" w:lineRule="auto"/>
              <w:ind w:left="2080"/>
              <w:rPr>
                <w:spacing w:val="-3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5E361710">
            <w:pPr>
              <w:pStyle w:val="7"/>
              <w:spacing w:before="88" w:line="221" w:lineRule="auto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癫痫</w:t>
            </w:r>
          </w:p>
        </w:tc>
        <w:tc>
          <w:tcPr>
            <w:tcW w:w="1063" w:type="dxa"/>
            <w:vAlign w:val="top"/>
          </w:tcPr>
          <w:p w14:paraId="7BAB89F6">
            <w:pPr>
              <w:spacing w:before="12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M02500</w:t>
            </w:r>
          </w:p>
        </w:tc>
        <w:tc>
          <w:tcPr>
            <w:tcW w:w="812" w:type="dxa"/>
            <w:vAlign w:val="top"/>
          </w:tcPr>
          <w:p w14:paraId="23E50EED">
            <w:pPr>
              <w:pStyle w:val="7"/>
              <w:spacing w:before="88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F7819F3">
            <w:pPr>
              <w:pStyle w:val="7"/>
              <w:spacing w:before="88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28FC35E9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12854BB4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37BA4E2C">
            <w:pPr>
              <w:rPr>
                <w:rFonts w:ascii="Arial"/>
                <w:sz w:val="21"/>
              </w:rPr>
            </w:pPr>
          </w:p>
        </w:tc>
      </w:tr>
      <w:tr w14:paraId="7CFBF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75717860">
            <w:pPr>
              <w:pStyle w:val="7"/>
              <w:spacing w:before="89" w:line="221" w:lineRule="auto"/>
              <w:ind w:left="2081"/>
              <w:rPr>
                <w:spacing w:val="-4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24027BA5">
            <w:pPr>
              <w:pStyle w:val="7"/>
              <w:spacing w:before="89" w:line="221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痛风</w:t>
            </w:r>
          </w:p>
        </w:tc>
        <w:tc>
          <w:tcPr>
            <w:tcW w:w="1063" w:type="dxa"/>
            <w:vAlign w:val="top"/>
          </w:tcPr>
          <w:p w14:paraId="5FBF4CEC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M07000</w:t>
            </w:r>
          </w:p>
        </w:tc>
        <w:tc>
          <w:tcPr>
            <w:tcW w:w="812" w:type="dxa"/>
            <w:vAlign w:val="top"/>
          </w:tcPr>
          <w:p w14:paraId="0B8CEF24">
            <w:pPr>
              <w:pStyle w:val="7"/>
              <w:spacing w:before="89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C47D7F8">
            <w:pPr>
              <w:pStyle w:val="7"/>
              <w:spacing w:before="89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4D95AA6C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0741E66F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6996D3F1">
            <w:pPr>
              <w:rPr>
                <w:rFonts w:ascii="Arial"/>
                <w:sz w:val="21"/>
              </w:rPr>
            </w:pPr>
          </w:p>
        </w:tc>
      </w:tr>
      <w:tr w14:paraId="45F33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65" w:type="dxa"/>
            <w:vMerge w:val="continue"/>
            <w:vAlign w:val="top"/>
          </w:tcPr>
          <w:p w14:paraId="501DED84">
            <w:pPr>
              <w:pStyle w:val="7"/>
              <w:spacing w:before="268" w:line="222" w:lineRule="auto"/>
              <w:ind w:left="1764"/>
              <w:rPr>
                <w:spacing w:val="-5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31DFF326">
            <w:pPr>
              <w:pStyle w:val="7"/>
              <w:spacing w:before="268" w:line="222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前列腺增生</w:t>
            </w:r>
          </w:p>
        </w:tc>
        <w:tc>
          <w:tcPr>
            <w:tcW w:w="1063" w:type="dxa"/>
            <w:vAlign w:val="top"/>
          </w:tcPr>
          <w:p w14:paraId="3CF01BD8">
            <w:pPr>
              <w:spacing w:line="242" w:lineRule="auto"/>
              <w:rPr>
                <w:rFonts w:ascii="Arial"/>
                <w:sz w:val="21"/>
              </w:rPr>
            </w:pPr>
          </w:p>
          <w:p w14:paraId="5E52F155">
            <w:pPr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M07900</w:t>
            </w:r>
          </w:p>
        </w:tc>
        <w:tc>
          <w:tcPr>
            <w:tcW w:w="812" w:type="dxa"/>
            <w:vAlign w:val="top"/>
          </w:tcPr>
          <w:p w14:paraId="4153DF80">
            <w:pPr>
              <w:pStyle w:val="7"/>
              <w:spacing w:before="269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0605AC2E">
            <w:pPr>
              <w:pStyle w:val="7"/>
              <w:spacing w:before="88" w:line="269" w:lineRule="auto"/>
              <w:ind w:right="100"/>
            </w:pPr>
            <w:r>
              <w:rPr>
                <w:spacing w:val="-5"/>
              </w:rPr>
              <w:t>长期（前列腺</w:t>
            </w:r>
            <w:r>
              <w:rPr>
                <w:spacing w:val="-8"/>
              </w:rPr>
              <w:t>手术后停止）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5A0AD320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20B4A5F1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51450326">
            <w:pPr>
              <w:rPr>
                <w:rFonts w:ascii="Arial"/>
                <w:sz w:val="21"/>
              </w:rPr>
            </w:pPr>
          </w:p>
        </w:tc>
      </w:tr>
      <w:tr w14:paraId="6A40E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5CF23064">
            <w:pPr>
              <w:pStyle w:val="7"/>
              <w:spacing w:before="90" w:line="222" w:lineRule="auto"/>
              <w:ind w:left="1982"/>
              <w:rPr>
                <w:spacing w:val="-7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6615AAC4">
            <w:pPr>
              <w:pStyle w:val="7"/>
              <w:spacing w:before="90" w:line="222" w:lineRule="auto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心肌病</w:t>
            </w:r>
          </w:p>
        </w:tc>
        <w:tc>
          <w:tcPr>
            <w:tcW w:w="1063" w:type="dxa"/>
            <w:vAlign w:val="top"/>
          </w:tcPr>
          <w:p w14:paraId="0CB709EA">
            <w:pPr>
              <w:spacing w:before="12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M04200</w:t>
            </w:r>
          </w:p>
        </w:tc>
        <w:tc>
          <w:tcPr>
            <w:tcW w:w="812" w:type="dxa"/>
            <w:vAlign w:val="top"/>
          </w:tcPr>
          <w:p w14:paraId="038E6B34">
            <w:pPr>
              <w:pStyle w:val="7"/>
              <w:spacing w:before="90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39FC91BD">
            <w:pPr>
              <w:pStyle w:val="7"/>
              <w:spacing w:before="90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6B36C502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638CD8B5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5EBA4D2B">
            <w:pPr>
              <w:rPr>
                <w:rFonts w:ascii="Arial"/>
                <w:sz w:val="21"/>
              </w:rPr>
            </w:pPr>
          </w:p>
        </w:tc>
      </w:tr>
      <w:tr w14:paraId="0E06D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50C17A49">
            <w:pPr>
              <w:pStyle w:val="7"/>
              <w:spacing w:before="90" w:line="220" w:lineRule="auto"/>
              <w:ind w:left="1762"/>
              <w:rPr>
                <w:spacing w:val="-5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3E4667B8">
            <w:pPr>
              <w:pStyle w:val="7"/>
              <w:spacing w:before="90" w:line="220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支气管哮喘</w:t>
            </w:r>
          </w:p>
        </w:tc>
        <w:tc>
          <w:tcPr>
            <w:tcW w:w="1063" w:type="dxa"/>
            <w:vAlign w:val="top"/>
          </w:tcPr>
          <w:p w14:paraId="21C5D4A1">
            <w:pPr>
              <w:spacing w:before="12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M05400</w:t>
            </w:r>
          </w:p>
        </w:tc>
        <w:tc>
          <w:tcPr>
            <w:tcW w:w="812" w:type="dxa"/>
            <w:vAlign w:val="top"/>
          </w:tcPr>
          <w:p w14:paraId="39A3A5BC">
            <w:pPr>
              <w:pStyle w:val="7"/>
              <w:spacing w:before="89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1893F620">
            <w:pPr>
              <w:pStyle w:val="7"/>
              <w:spacing w:before="89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0D24E1A8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250990FC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0BBB59B4">
            <w:pPr>
              <w:rPr>
                <w:rFonts w:ascii="Arial"/>
                <w:sz w:val="21"/>
              </w:rPr>
            </w:pPr>
          </w:p>
        </w:tc>
      </w:tr>
      <w:tr w14:paraId="086A7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5" w:type="dxa"/>
            <w:vMerge w:val="continue"/>
            <w:vAlign w:val="top"/>
          </w:tcPr>
          <w:p w14:paraId="71491FC2">
            <w:pPr>
              <w:pStyle w:val="7"/>
              <w:spacing w:before="90" w:line="220" w:lineRule="auto"/>
              <w:ind w:left="1653"/>
              <w:rPr>
                <w:spacing w:val="-5"/>
                <w:highlight w:val="green"/>
              </w:rPr>
            </w:pPr>
          </w:p>
        </w:tc>
        <w:tc>
          <w:tcPr>
            <w:tcW w:w="1801" w:type="dxa"/>
            <w:vAlign w:val="top"/>
          </w:tcPr>
          <w:p w14:paraId="38BC8D25">
            <w:pPr>
              <w:pStyle w:val="7"/>
              <w:spacing w:before="90" w:line="220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慢性心力衰竭</w:t>
            </w:r>
          </w:p>
        </w:tc>
        <w:tc>
          <w:tcPr>
            <w:tcW w:w="1063" w:type="dxa"/>
            <w:vAlign w:val="top"/>
          </w:tcPr>
          <w:p w14:paraId="2DEFE109">
            <w:pPr>
              <w:spacing w:before="12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M04301</w:t>
            </w:r>
          </w:p>
        </w:tc>
        <w:tc>
          <w:tcPr>
            <w:tcW w:w="812" w:type="dxa"/>
            <w:vAlign w:val="top"/>
          </w:tcPr>
          <w:p w14:paraId="03AD90CB">
            <w:pPr>
              <w:pStyle w:val="7"/>
              <w:spacing w:before="90" w:line="221" w:lineRule="auto"/>
            </w:pPr>
            <w:r>
              <w:rPr>
                <w:spacing w:val="-5"/>
              </w:rPr>
              <w:t>慢性病</w:t>
            </w:r>
          </w:p>
        </w:tc>
        <w:tc>
          <w:tcPr>
            <w:tcW w:w="1459" w:type="dxa"/>
            <w:vAlign w:val="top"/>
          </w:tcPr>
          <w:p w14:paraId="60B7DE48">
            <w:pPr>
              <w:pStyle w:val="7"/>
              <w:spacing w:before="90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333" w:type="dxa"/>
            <w:vMerge w:val="continue"/>
            <w:tcBorders>
              <w:top w:val="nil"/>
              <w:bottom w:val="nil"/>
            </w:tcBorders>
            <w:vAlign w:val="top"/>
          </w:tcPr>
          <w:p w14:paraId="40C9A21B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52DFF683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vMerge w:val="continue"/>
            <w:tcBorders>
              <w:top w:val="nil"/>
              <w:bottom w:val="nil"/>
            </w:tcBorders>
            <w:vAlign w:val="top"/>
          </w:tcPr>
          <w:p w14:paraId="35CDACF6"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977" w:tblpY="-7"/>
        <w:tblOverlap w:val="never"/>
        <w:tblW w:w="136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782"/>
        <w:gridCol w:w="1084"/>
        <w:gridCol w:w="791"/>
        <w:gridCol w:w="1479"/>
        <w:gridCol w:w="2271"/>
        <w:gridCol w:w="1688"/>
        <w:gridCol w:w="4225"/>
      </w:tblGrid>
      <w:tr w14:paraId="024A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1551217">
            <w:pPr>
              <w:pStyle w:val="7"/>
              <w:spacing w:before="87" w:line="220" w:lineRule="auto"/>
              <w:ind w:left="1652"/>
              <w:rPr>
                <w:spacing w:val="-4"/>
                <w:highlight w:val="green"/>
              </w:rPr>
            </w:pPr>
          </w:p>
          <w:p w14:paraId="231407E6">
            <w:pPr>
              <w:bidi w:val="0"/>
            </w:pPr>
          </w:p>
          <w:p w14:paraId="0D2E0231">
            <w:pPr>
              <w:bidi w:val="0"/>
            </w:pPr>
          </w:p>
          <w:p w14:paraId="54DB24D4"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认定及治疗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A2976">
            <w:pPr>
              <w:pStyle w:val="7"/>
              <w:spacing w:before="87" w:line="220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偏执性精神病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28BB1">
            <w:pPr>
              <w:spacing w:before="12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M02103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B35AC">
            <w:pPr>
              <w:pStyle w:val="7"/>
              <w:spacing w:before="88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D8006">
            <w:pPr>
              <w:pStyle w:val="7"/>
              <w:spacing w:before="88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C60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乡镇卫生院、社区卫生服务中心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元，一级医疗机构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元，二级医疗机构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元，三级医疗机构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元。</w:t>
            </w:r>
          </w:p>
          <w:p w14:paraId="2531B27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5CE21">
            <w:pPr>
              <w:spacing w:line="310" w:lineRule="auto"/>
              <w:rPr>
                <w:rFonts w:ascii="Arial"/>
                <w:sz w:val="21"/>
              </w:rPr>
            </w:pPr>
          </w:p>
          <w:p w14:paraId="235E1596">
            <w:pPr>
              <w:pStyle w:val="7"/>
              <w:spacing w:before="71" w:line="297" w:lineRule="auto"/>
              <w:ind w:right="6"/>
            </w:pPr>
            <w:r>
              <w:rPr>
                <w:spacing w:val="10"/>
              </w:rPr>
              <w:t>一个自然年度</w:t>
            </w:r>
            <w:r>
              <w:rPr>
                <w:spacing w:val="11"/>
              </w:rPr>
              <w:t>内，每个病种基本医疗保险基金支付限额</w:t>
            </w:r>
            <w:r>
              <w:rPr>
                <w:spacing w:val="-4"/>
              </w:rPr>
              <w:t>为：</w:t>
            </w:r>
            <w:r>
              <w:rPr>
                <w:spacing w:val="11"/>
              </w:rPr>
              <w:t>城镇职工基本医疗保险参保</w:t>
            </w:r>
            <w:r>
              <w:rPr>
                <w:spacing w:val="-9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3500</w:t>
            </w:r>
            <w:r>
              <w:rPr>
                <w:spacing w:val="-9"/>
              </w:rPr>
              <w:t>元；</w:t>
            </w:r>
            <w:r>
              <w:rPr>
                <w:spacing w:val="11"/>
              </w:rPr>
              <w:t>城乡居民基本医疗保险参保</w:t>
            </w:r>
            <w:r>
              <w:rPr>
                <w:spacing w:val="-3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2000</w:t>
            </w:r>
            <w:r>
              <w:rPr>
                <w:spacing w:val="-3"/>
              </w:rPr>
              <w:t>元</w:t>
            </w:r>
            <w:r>
              <w:rPr>
                <w:spacing w:val="11"/>
              </w:rPr>
              <w:t>（含城乡居民</w:t>
            </w:r>
            <w:r>
              <w:rPr>
                <w:spacing w:val="-4"/>
              </w:rPr>
              <w:t>大病保险）。</w:t>
            </w:r>
          </w:p>
        </w:tc>
        <w:tc>
          <w:tcPr>
            <w:tcW w:w="4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C9000">
            <w:pPr>
              <w:pStyle w:val="7"/>
              <w:spacing w:before="72" w:line="298" w:lineRule="auto"/>
              <w:ind w:right="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城镇职工基本医疗保险参保人员：乡镇卫生院、社区卫生服</w:t>
            </w:r>
            <w:r>
              <w:rPr>
                <w:spacing w:val="1"/>
              </w:rPr>
              <w:t>务中心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95%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"/>
              </w:rPr>
              <w:t>，一级医疗机构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92%</w:t>
            </w:r>
            <w:r>
              <w:rPr>
                <w:spacing w:val="1"/>
              </w:rPr>
              <w:t>，二级医疗机构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90%</w:t>
            </w:r>
            <w:r>
              <w:rPr>
                <w:spacing w:val="1"/>
              </w:rPr>
              <w:t>，三级</w:t>
            </w:r>
            <w:r>
              <w:rPr>
                <w:spacing w:val="2"/>
              </w:rPr>
              <w:t>医疗机构</w:t>
            </w:r>
            <w:r>
              <w:rPr>
                <w:rFonts w:ascii="Times New Roman" w:hAnsi="Times New Roman" w:eastAsia="Times New Roman" w:cs="Times New Roman"/>
                <w:spacing w:val="2"/>
              </w:rPr>
              <w:t>85%</w:t>
            </w:r>
            <w:r>
              <w:rPr>
                <w:spacing w:val="2"/>
              </w:rPr>
              <w:t>。在此基础上，年满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50</w:t>
            </w:r>
            <w:r>
              <w:rPr>
                <w:spacing w:val="2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2%</w:t>
            </w:r>
            <w:r>
              <w:rPr>
                <w:spacing w:val="2"/>
              </w:rPr>
              <w:t>，年满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60</w:t>
            </w:r>
            <w:r>
              <w:rPr>
                <w:spacing w:val="3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4%</w:t>
            </w:r>
            <w:r>
              <w:rPr>
                <w:spacing w:val="3"/>
              </w:rPr>
              <w:t>，年满</w:t>
            </w:r>
            <w:r>
              <w:rPr>
                <w:rFonts w:ascii="Times New Roman" w:hAnsi="Times New Roman" w:eastAsia="Times New Roman" w:cs="Times New Roman"/>
                <w:spacing w:val="3"/>
              </w:rPr>
              <w:t>70</w:t>
            </w:r>
            <w:r>
              <w:rPr>
                <w:spacing w:val="3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2"/>
              </w:rPr>
              <w:t>6%</w:t>
            </w:r>
            <w:r>
              <w:rPr>
                <w:spacing w:val="2"/>
              </w:rPr>
              <w:t>，年满</w:t>
            </w:r>
            <w:r>
              <w:rPr>
                <w:rFonts w:ascii="Times New Roman" w:hAnsi="Times New Roman" w:eastAsia="Times New Roman" w:cs="Times New Roman"/>
                <w:spacing w:val="2"/>
              </w:rPr>
              <w:t>80</w:t>
            </w:r>
            <w:r>
              <w:rPr>
                <w:spacing w:val="2"/>
              </w:rPr>
              <w:t>周岁的</w:t>
            </w:r>
            <w:r>
              <w:t xml:space="preserve"> </w:t>
            </w:r>
            <w:r>
              <w:rPr>
                <w:spacing w:val="-5"/>
              </w:rPr>
              <w:t>增加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8%</w:t>
            </w:r>
            <w:r>
              <w:rPr>
                <w:spacing w:val="-5"/>
              </w:rPr>
              <w:t>，年满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90</w:t>
            </w:r>
            <w:r>
              <w:rPr>
                <w:spacing w:val="-5"/>
              </w:rPr>
              <w:t>周岁的增加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10%</w:t>
            </w:r>
            <w:r>
              <w:rPr>
                <w:spacing w:val="-5"/>
              </w:rPr>
              <w:t>，根据年龄增加后的报销比</w:t>
            </w:r>
            <w:r>
              <w:t xml:space="preserve"> </w:t>
            </w:r>
            <w:r>
              <w:rPr>
                <w:spacing w:val="1"/>
              </w:rPr>
              <w:t>例不得超过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100%</w:t>
            </w:r>
            <w:r>
              <w:rPr>
                <w:spacing w:val="1"/>
              </w:rPr>
              <w:t>。城镇职工基本医疗保险参保人员年满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00 </w:t>
            </w:r>
            <w:r>
              <w:rPr>
                <w:spacing w:val="-5"/>
              </w:rPr>
              <w:t>周岁及以上的，支付比例为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100%</w:t>
            </w:r>
            <w:r>
              <w:rPr>
                <w:spacing w:val="-5"/>
              </w:rPr>
              <w:t>。</w:t>
            </w:r>
          </w:p>
          <w:p w14:paraId="786B6E7F">
            <w:pPr>
              <w:pStyle w:val="7"/>
              <w:spacing w:before="32" w:line="293" w:lineRule="auto"/>
              <w:ind w:left="27" w:right="8" w:hanging="8"/>
              <w:jc w:val="both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城乡居民基本医疗保险成年高档参保人员：</w:t>
            </w:r>
            <w:r>
              <w:rPr>
                <w:spacing w:val="-1"/>
              </w:rPr>
              <w:t>乡镇卫生院、社</w:t>
            </w:r>
            <w:r>
              <w:t xml:space="preserve"> </w:t>
            </w:r>
            <w:r>
              <w:rPr>
                <w:spacing w:val="9"/>
              </w:rPr>
              <w:t>区卫生服务中心</w:t>
            </w:r>
            <w:r>
              <w:rPr>
                <w:rFonts w:ascii="Times New Roman" w:hAnsi="Times New Roman" w:eastAsia="Times New Roman" w:cs="Times New Roman"/>
                <w:spacing w:val="9"/>
              </w:rPr>
              <w:t>95%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9"/>
              </w:rPr>
              <w:t>，一级医疗机构</w:t>
            </w:r>
            <w:r>
              <w:rPr>
                <w:rFonts w:ascii="Times New Roman" w:hAnsi="Times New Roman" w:eastAsia="Times New Roman" w:cs="Times New Roman"/>
                <w:spacing w:val="9"/>
              </w:rPr>
              <w:t>87%</w:t>
            </w:r>
            <w:r>
              <w:rPr>
                <w:spacing w:val="9"/>
              </w:rPr>
              <w:t>，二级</w:t>
            </w:r>
            <w:r>
              <w:rPr>
                <w:spacing w:val="8"/>
              </w:rPr>
              <w:t>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82%</w:t>
            </w:r>
            <w:r>
              <w:rPr>
                <w:spacing w:val="-4"/>
              </w:rPr>
              <w:t>，三级医疗机构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68%</w:t>
            </w:r>
            <w:r>
              <w:rPr>
                <w:spacing w:val="-4"/>
              </w:rPr>
              <w:t>。</w:t>
            </w:r>
          </w:p>
          <w:p w14:paraId="6450383E">
            <w:pPr>
              <w:pStyle w:val="7"/>
              <w:spacing w:before="32" w:line="293" w:lineRule="auto"/>
              <w:ind w:left="22" w:right="12"/>
              <w:jc w:val="both"/>
            </w:pPr>
            <w:r>
              <w:rPr>
                <w:spacing w:val="-3"/>
              </w:rPr>
              <w:t>城乡居民基本医疗保险成年低档参保人员：乡镇卫生院、社区</w:t>
            </w:r>
            <w:r>
              <w:rPr>
                <w:spacing w:val="13"/>
              </w:rPr>
              <w:t>卫生服务中心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95% </w:t>
            </w:r>
            <w:r>
              <w:rPr>
                <w:spacing w:val="13"/>
              </w:rPr>
              <w:t>，一级医疗机构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85%</w:t>
            </w:r>
            <w:r>
              <w:rPr>
                <w:spacing w:val="13"/>
              </w:rPr>
              <w:t>，二级医疗机构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75%</w:t>
            </w:r>
            <w:r>
              <w:rPr>
                <w:spacing w:val="-4"/>
              </w:rPr>
              <w:t>，三级医疗机构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53%</w:t>
            </w:r>
            <w:r>
              <w:rPr>
                <w:spacing w:val="-4"/>
              </w:rPr>
              <w:t>。</w:t>
            </w:r>
            <w:r>
              <w:rPr>
                <w:spacing w:val="-3"/>
              </w:rPr>
              <w:t>城乡居民基本医疗保险学生儿童档参保人员（含</w:t>
            </w:r>
            <w:r>
              <w:rPr>
                <w:spacing w:val="-4"/>
              </w:rPr>
              <w:t>大学生</w:t>
            </w:r>
            <w:r>
              <w:rPr>
                <w:spacing w:val="5"/>
              </w:rPr>
              <w:t>）：</w:t>
            </w:r>
            <w:r>
              <w:rPr>
                <w:spacing w:val="-4"/>
              </w:rPr>
              <w:t>乡</w:t>
            </w:r>
            <w:r>
              <w:rPr>
                <w:spacing w:val="-5"/>
              </w:rPr>
              <w:t>镇卫生院、社区卫生服务中心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95%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5"/>
              </w:rPr>
              <w:t>，一级医疗机构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85%</w:t>
            </w:r>
            <w:r>
              <w:rPr>
                <w:spacing w:val="-5"/>
              </w:rPr>
              <w:t>，二级</w:t>
            </w:r>
            <w:r>
              <w:rPr>
                <w:spacing w:val="-4"/>
              </w:rPr>
              <w:t>医疗机构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75%</w:t>
            </w:r>
            <w:r>
              <w:rPr>
                <w:spacing w:val="-4"/>
              </w:rPr>
              <w:t>，三级医疗机构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60%</w:t>
            </w:r>
            <w:r>
              <w:rPr>
                <w:spacing w:val="-4"/>
              </w:rPr>
              <w:t>。</w:t>
            </w:r>
          </w:p>
        </w:tc>
      </w:tr>
      <w:tr w14:paraId="1CD0B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84224C">
            <w:pPr>
              <w:pStyle w:val="7"/>
              <w:spacing w:before="87" w:line="220" w:lineRule="auto"/>
              <w:ind w:left="1547"/>
              <w:rPr>
                <w:spacing w:val="-5"/>
                <w:highlight w:val="gree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DAEBB">
            <w:pPr>
              <w:pStyle w:val="7"/>
              <w:spacing w:before="87" w:line="220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分裂情感性障碍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15332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M02104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EDADC">
            <w:pPr>
              <w:pStyle w:val="7"/>
              <w:spacing w:before="87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6C900">
            <w:pPr>
              <w:pStyle w:val="7"/>
              <w:spacing w:before="87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CF66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4524A">
            <w:pPr>
              <w:rPr>
                <w:rFonts w:ascii="Arial"/>
                <w:sz w:val="21"/>
              </w:rPr>
            </w:pPr>
          </w:p>
        </w:tc>
        <w:tc>
          <w:tcPr>
            <w:tcW w:w="4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5008F">
            <w:pPr>
              <w:rPr>
                <w:rFonts w:ascii="Arial"/>
                <w:sz w:val="21"/>
              </w:rPr>
            </w:pPr>
          </w:p>
        </w:tc>
      </w:tr>
      <w:tr w14:paraId="1858B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925F79">
            <w:pPr>
              <w:pStyle w:val="7"/>
              <w:spacing w:before="85" w:line="220" w:lineRule="auto"/>
              <w:ind w:left="1004"/>
              <w:rPr>
                <w:spacing w:val="-5"/>
                <w:highlight w:val="gree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8AD19">
            <w:pPr>
              <w:pStyle w:val="7"/>
              <w:spacing w:before="85" w:line="220" w:lineRule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精神发育迟滞伴发精神障碍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38D45">
            <w:pPr>
              <w:spacing w:before="12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M02106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E2ED8">
            <w:pPr>
              <w:pStyle w:val="7"/>
              <w:spacing w:before="86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E7C55">
            <w:pPr>
              <w:pStyle w:val="7"/>
              <w:spacing w:before="86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F8C4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885C2">
            <w:pPr>
              <w:rPr>
                <w:rFonts w:ascii="Arial"/>
                <w:sz w:val="21"/>
              </w:rPr>
            </w:pPr>
          </w:p>
        </w:tc>
        <w:tc>
          <w:tcPr>
            <w:tcW w:w="4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97A3">
            <w:pPr>
              <w:rPr>
                <w:rFonts w:ascii="Arial"/>
                <w:sz w:val="21"/>
              </w:rPr>
            </w:pPr>
          </w:p>
        </w:tc>
      </w:tr>
      <w:tr w14:paraId="4105A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A0FEB7">
            <w:pPr>
              <w:pStyle w:val="7"/>
              <w:spacing w:before="88" w:line="220" w:lineRule="auto"/>
              <w:ind w:left="1328"/>
              <w:rPr>
                <w:spacing w:val="-4"/>
                <w:highlight w:val="gree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DC707">
            <w:pPr>
              <w:pStyle w:val="7"/>
              <w:spacing w:before="88" w:line="220" w:lineRule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特发性肺间质纤维化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DBD5E">
            <w:pPr>
              <w:spacing w:before="12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M05601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F71E5">
            <w:pPr>
              <w:pStyle w:val="7"/>
              <w:spacing w:before="88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02370">
            <w:pPr>
              <w:pStyle w:val="7"/>
              <w:spacing w:before="87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8913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65E59">
            <w:pPr>
              <w:rPr>
                <w:rFonts w:ascii="Arial"/>
                <w:sz w:val="21"/>
              </w:rPr>
            </w:pPr>
          </w:p>
        </w:tc>
        <w:tc>
          <w:tcPr>
            <w:tcW w:w="4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8C9BB">
            <w:pPr>
              <w:rPr>
                <w:rFonts w:ascii="Arial"/>
                <w:sz w:val="21"/>
              </w:rPr>
            </w:pPr>
          </w:p>
        </w:tc>
      </w:tr>
      <w:tr w14:paraId="5DF54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1327B">
            <w:pPr>
              <w:pStyle w:val="7"/>
              <w:spacing w:before="89" w:line="220" w:lineRule="auto"/>
              <w:ind w:left="1759"/>
              <w:rPr>
                <w:spacing w:val="-4"/>
                <w:highlight w:val="gree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67E65">
            <w:pPr>
              <w:pStyle w:val="7"/>
              <w:spacing w:before="89" w:line="220" w:lineRule="auto"/>
              <w:rPr>
                <w:highlight w:val="green"/>
              </w:rPr>
            </w:pPr>
            <w:r>
              <w:rPr>
                <w:spacing w:val="-4"/>
                <w:highlight w:val="none"/>
              </w:rPr>
              <w:t>肺动脉高压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D63BB">
            <w:pPr>
              <w:spacing w:before="12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M04000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63BC4">
            <w:pPr>
              <w:pStyle w:val="7"/>
              <w:spacing w:before="89" w:line="220" w:lineRule="auto"/>
            </w:pPr>
            <w:r>
              <w:rPr>
                <w:spacing w:val="-4"/>
              </w:rPr>
              <w:t>特殊病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BCE70">
            <w:pPr>
              <w:pStyle w:val="7"/>
              <w:spacing w:before="89" w:line="221" w:lineRule="auto"/>
            </w:pPr>
            <w:r>
              <w:rPr>
                <w:spacing w:val="-5"/>
              </w:rPr>
              <w:t>长期</w:t>
            </w:r>
          </w:p>
        </w:tc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D157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B7215">
            <w:pPr>
              <w:rPr>
                <w:rFonts w:ascii="Arial"/>
                <w:sz w:val="21"/>
              </w:rPr>
            </w:pPr>
          </w:p>
        </w:tc>
        <w:tc>
          <w:tcPr>
            <w:tcW w:w="4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1C9F8">
            <w:pPr>
              <w:rPr>
                <w:rFonts w:ascii="Arial"/>
                <w:sz w:val="21"/>
              </w:rPr>
            </w:pPr>
          </w:p>
        </w:tc>
      </w:tr>
    </w:tbl>
    <w:p w14:paraId="708F71DE">
      <w:pPr>
        <w:spacing w:before="28"/>
      </w:pPr>
    </w:p>
    <w:p w14:paraId="009CDBA7">
      <w:pPr>
        <w:spacing w:before="28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2141"/>
        <w:gridCol w:w="2732"/>
        <w:gridCol w:w="2836"/>
        <w:gridCol w:w="2628"/>
      </w:tblGrid>
      <w:tr w14:paraId="56AA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4" w:type="dxa"/>
            <w:gridSpan w:val="6"/>
            <w:vAlign w:val="center"/>
          </w:tcPr>
          <w:p w14:paraId="0E0F9787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pacing w:val="-7"/>
                <w:sz w:val="36"/>
                <w:szCs w:val="36"/>
                <w:lang w:val="en-US" w:eastAsia="zh-CN"/>
              </w:rPr>
              <w:t>四川省</w:t>
            </w:r>
            <w:r>
              <w:rPr>
                <w:b/>
                <w:bCs/>
                <w:spacing w:val="-7"/>
                <w:sz w:val="36"/>
                <w:szCs w:val="36"/>
              </w:rPr>
              <w:t>基本医疗保险门诊慢特病病种医保待遇表</w:t>
            </w:r>
          </w:p>
        </w:tc>
      </w:tr>
      <w:tr w14:paraId="3601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0" w:type="dxa"/>
            <w:vMerge w:val="restart"/>
            <w:vAlign w:val="center"/>
          </w:tcPr>
          <w:p w14:paraId="680C27A7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病种分类</w:t>
            </w:r>
          </w:p>
        </w:tc>
        <w:tc>
          <w:tcPr>
            <w:tcW w:w="2510" w:type="dxa"/>
            <w:vMerge w:val="restart"/>
            <w:vAlign w:val="center"/>
          </w:tcPr>
          <w:p w14:paraId="0DB06871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起付线</w:t>
            </w:r>
          </w:p>
        </w:tc>
        <w:tc>
          <w:tcPr>
            <w:tcW w:w="6986" w:type="dxa"/>
            <w:gridSpan w:val="2"/>
            <w:vAlign w:val="center"/>
          </w:tcPr>
          <w:p w14:paraId="73B6E9B9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报销比例</w:t>
            </w:r>
          </w:p>
        </w:tc>
        <w:tc>
          <w:tcPr>
            <w:tcW w:w="7938" w:type="dxa"/>
            <w:gridSpan w:val="2"/>
            <w:vAlign w:val="center"/>
          </w:tcPr>
          <w:p w14:paraId="24763480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封顶线</w:t>
            </w:r>
          </w:p>
        </w:tc>
      </w:tr>
      <w:tr w14:paraId="67AB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10" w:type="dxa"/>
            <w:vMerge w:val="continue"/>
            <w:vAlign w:val="center"/>
          </w:tcPr>
          <w:p w14:paraId="5C3611E3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vMerge w:val="continue"/>
            <w:vAlign w:val="center"/>
          </w:tcPr>
          <w:p w14:paraId="75559086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1" w:type="dxa"/>
            <w:vAlign w:val="center"/>
          </w:tcPr>
          <w:p w14:paraId="519D1A4A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基本医疗保险</w:t>
            </w:r>
          </w:p>
        </w:tc>
        <w:tc>
          <w:tcPr>
            <w:tcW w:w="3895" w:type="dxa"/>
            <w:vAlign w:val="center"/>
          </w:tcPr>
          <w:p w14:paraId="1729B6C4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补充医疗保险</w:t>
            </w:r>
          </w:p>
        </w:tc>
        <w:tc>
          <w:tcPr>
            <w:tcW w:w="4063" w:type="dxa"/>
            <w:vAlign w:val="center"/>
          </w:tcPr>
          <w:p w14:paraId="323E8F28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基本医疗保险</w:t>
            </w:r>
          </w:p>
        </w:tc>
        <w:tc>
          <w:tcPr>
            <w:tcW w:w="3875" w:type="dxa"/>
            <w:vAlign w:val="center"/>
          </w:tcPr>
          <w:p w14:paraId="74538989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补充医疗保险</w:t>
            </w:r>
          </w:p>
        </w:tc>
      </w:tr>
      <w:tr w14:paraId="6D6A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10" w:type="dxa"/>
            <w:vAlign w:val="center"/>
          </w:tcPr>
          <w:p w14:paraId="3A501356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慢性病(一类)</w:t>
            </w:r>
          </w:p>
        </w:tc>
        <w:tc>
          <w:tcPr>
            <w:tcW w:w="2510" w:type="dxa"/>
            <w:vAlign w:val="center"/>
          </w:tcPr>
          <w:p w14:paraId="4315609E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300元/年</w:t>
            </w:r>
          </w:p>
        </w:tc>
        <w:tc>
          <w:tcPr>
            <w:tcW w:w="3091" w:type="dxa"/>
            <w:vAlign w:val="center"/>
          </w:tcPr>
          <w:p w14:paraId="1A1F7C12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  <w:tc>
          <w:tcPr>
            <w:tcW w:w="3895" w:type="dxa"/>
            <w:vMerge w:val="restart"/>
            <w:vAlign w:val="center"/>
          </w:tcPr>
          <w:p w14:paraId="57703B54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支付统筹基金报销剩余部分，比例为50周岁以下70%，50周岁以上90%超过统筹基金封顶线部分报销90%</w:t>
            </w:r>
          </w:p>
        </w:tc>
        <w:tc>
          <w:tcPr>
            <w:tcW w:w="4063" w:type="dxa"/>
            <w:vAlign w:val="center"/>
          </w:tcPr>
          <w:p w14:paraId="0B30A9BE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2500元/年</w:t>
            </w:r>
          </w:p>
        </w:tc>
        <w:tc>
          <w:tcPr>
            <w:tcW w:w="3875" w:type="dxa"/>
            <w:vMerge w:val="restart"/>
            <w:vAlign w:val="center"/>
          </w:tcPr>
          <w:p w14:paraId="0F3E4240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公务员医疗补助/补充保险二档报销部分无封顶线;补充保险一档40万/年</w:t>
            </w:r>
          </w:p>
        </w:tc>
      </w:tr>
      <w:tr w14:paraId="6521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10" w:type="dxa"/>
            <w:vAlign w:val="center"/>
          </w:tcPr>
          <w:p w14:paraId="5DF3BD04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特殊病(二类)</w:t>
            </w:r>
          </w:p>
        </w:tc>
        <w:tc>
          <w:tcPr>
            <w:tcW w:w="2510" w:type="dxa"/>
            <w:vAlign w:val="center"/>
          </w:tcPr>
          <w:p w14:paraId="29778EC4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500元/年</w:t>
            </w:r>
          </w:p>
        </w:tc>
        <w:tc>
          <w:tcPr>
            <w:tcW w:w="3091" w:type="dxa"/>
            <w:vAlign w:val="center"/>
          </w:tcPr>
          <w:p w14:paraId="0C7B8688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同住院</w:t>
            </w:r>
          </w:p>
        </w:tc>
        <w:tc>
          <w:tcPr>
            <w:tcW w:w="3895" w:type="dxa"/>
            <w:vMerge w:val="continue"/>
            <w:vAlign w:val="center"/>
          </w:tcPr>
          <w:p w14:paraId="2A748DA3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63" w:type="dxa"/>
            <w:vAlign w:val="center"/>
          </w:tcPr>
          <w:p w14:paraId="2CB2266B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60.36万元/年和住院等费用合并计算</w:t>
            </w:r>
          </w:p>
        </w:tc>
        <w:tc>
          <w:tcPr>
            <w:tcW w:w="3875" w:type="dxa"/>
            <w:vMerge w:val="continue"/>
            <w:vAlign w:val="center"/>
          </w:tcPr>
          <w:p w14:paraId="4B319FF4">
            <w:pPr>
              <w:widowControl w:val="0"/>
              <w:spacing w:before="2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A2B2C2">
      <w:pPr>
        <w:spacing w:before="28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</w:p>
    <w:p w14:paraId="5F45BE14">
      <w:pPr>
        <w:spacing w:before="28"/>
      </w:pPr>
    </w:p>
    <w:p w14:paraId="565F8C5D">
      <w:pPr>
        <w:spacing w:before="28"/>
      </w:pPr>
    </w:p>
    <w:p w14:paraId="71A3B58E">
      <w:pPr>
        <w:spacing w:before="28"/>
      </w:pPr>
    </w:p>
    <w:p w14:paraId="30B25EFF">
      <w:pPr>
        <w:spacing w:before="28"/>
      </w:pPr>
    </w:p>
    <w:p w14:paraId="7559BE26">
      <w:pPr>
        <w:rPr>
          <w:rFonts w:ascii="Arial" w:hAnsi="Arial" w:eastAsia="Arial" w:cs="Arial"/>
          <w:sz w:val="21"/>
          <w:szCs w:val="21"/>
        </w:rPr>
      </w:pPr>
    </w:p>
    <w:p w14:paraId="436F1EB0">
      <w:pPr>
        <w:rPr>
          <w:rFonts w:ascii="Arial" w:hAnsi="Arial" w:eastAsia="Arial" w:cs="Arial"/>
          <w:sz w:val="21"/>
          <w:szCs w:val="21"/>
        </w:rPr>
      </w:pPr>
    </w:p>
    <w:p w14:paraId="258C726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6" w:h="11906" w:orient="landscape"/>
          <w:pgMar w:top="1880" w:right="1431" w:bottom="2062" w:left="1736" w:header="0" w:footer="1461" w:gutter="0"/>
          <w:cols w:space="720" w:num="1"/>
        </w:sectPr>
      </w:pPr>
    </w:p>
    <w:p w14:paraId="27DA6126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1911" w:h="16846"/>
      <w:pgMar w:top="400" w:right="1361" w:bottom="400" w:left="14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0601">
    <w:pPr>
      <w:pStyle w:val="2"/>
      <w:spacing w:line="174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1E10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622B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NmNzRmNDFhMmJiNTM4ZGFjODlmY2EyN2RjMmM5OWEifQ=="/>
  </w:docVars>
  <w:rsids>
    <w:rsidRoot w:val="00000000"/>
    <w:rsid w:val="015000AA"/>
    <w:rsid w:val="0422003D"/>
    <w:rsid w:val="04600DA2"/>
    <w:rsid w:val="143A7B90"/>
    <w:rsid w:val="14AB7BDB"/>
    <w:rsid w:val="215A2E62"/>
    <w:rsid w:val="2C625D56"/>
    <w:rsid w:val="310E0E7D"/>
    <w:rsid w:val="354B32C5"/>
    <w:rsid w:val="44E87F0C"/>
    <w:rsid w:val="657426A7"/>
    <w:rsid w:val="7739783D"/>
    <w:rsid w:val="7D237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0"/>
      <w:szCs w:val="10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1685</Words>
  <Characters>2010</Characters>
  <TotalTime>79</TotalTime>
  <ScaleCrop>false</ScaleCrop>
  <LinksUpToDate>false</LinksUpToDate>
  <CharactersWithSpaces>2039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2025-12-22T04:08:00Z</dcterms:created>
  <dc:creator>DELL</dc:creator>
  <cp:lastModifiedBy>WPS_1591351320</cp:lastModifiedBy>
  <cp:lastPrinted>2025-12-26T07:16:00Z</cp:lastPrinted>
  <dcterms:modified xsi:type="dcterms:W3CDTF">2026-01-07T09:11:32Z</dcterms:modified>
  <dc:title>RYV5PLZ18IH8YQ9BCLJIXDOKQ14HB3TM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2025-12-22T12:08:02Z</vt:filetime>
  </property>
  <property fmtid="{D5CDD505-2E9C-101B-9397-08002B2CF9AE}" pid="4" name="KSOProductBuildVer">
    <vt:lpwstr>2052-12.1.0.24034</vt:lpwstr>
  </property>
  <property fmtid="{D5CDD505-2E9C-101B-9397-08002B2CF9AE}" pid="5" name="ICV">
    <vt:lpwstr>B618FBAB75D04E1DAAB63BAAAB58E00E_12</vt:lpwstr>
  </property>
  <property fmtid="{D5CDD505-2E9C-101B-9397-08002B2CF9AE}" pid="6" name="KSOTemplateDocerSaveRecord">
    <vt:lpwstr>eyJoZGlkIjoiODEyYjNiZWVjNGRhYTExZjEyODg3MzNjMTg5NmMyYzkiLCJ1c2VySWQiOiIxMDA3MTUyNjEwIn0=</vt:lpwstr>
  </property>
</Properties>
</file>