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FE07">
      <w:pPr>
        <w:pStyle w:val="20"/>
        <w:jc w:val="both"/>
        <w:rPr>
          <w:rFonts w:ascii="仿宋" w:hAnsi="仿宋" w:eastAsia="仿宋" w:cs="仿宋"/>
          <w:b/>
          <w:bCs/>
          <w:color w:val="000000"/>
          <w:sz w:val="30"/>
          <w:szCs w:val="30"/>
        </w:rPr>
      </w:pPr>
      <w:bookmarkStart w:id="0" w:name="_GoBack"/>
      <w:bookmarkEnd w:id="0"/>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w:t>
      </w:r>
    </w:p>
    <w:p w14:paraId="0E953E39">
      <w:pPr>
        <w:tabs>
          <w:tab w:val="left" w:pos="420"/>
        </w:tabs>
        <w:spacing w:line="540" w:lineRule="exact"/>
        <w:jc w:val="center"/>
        <w:rPr>
          <w:rFonts w:ascii="仿宋" w:hAnsi="仿宋" w:eastAsia="仿宋" w:cs="仿宋"/>
        </w:rPr>
      </w:pPr>
      <w:r>
        <w:rPr>
          <w:rFonts w:hint="eastAsia" w:ascii="仿宋" w:hAnsi="仿宋" w:eastAsia="仿宋" w:cs="仿宋"/>
          <w:sz w:val="44"/>
          <w:szCs w:val="44"/>
          <w:lang w:val="en-US" w:eastAsia="zh-CN"/>
        </w:rPr>
        <w:t>成都市第四人民医院德尔格呼吸机升级增加经鼻高流量吸氧功能模块服务采购项目</w:t>
      </w:r>
      <w:r>
        <w:rPr>
          <w:rFonts w:hint="eastAsia" w:ascii="仿宋" w:hAnsi="仿宋" w:eastAsia="仿宋" w:cs="仿宋"/>
          <w:sz w:val="44"/>
          <w:szCs w:val="44"/>
          <w:lang w:eastAsia="zh-CN"/>
        </w:rPr>
        <w:t>供应商</w:t>
      </w:r>
      <w:r>
        <w:rPr>
          <w:rFonts w:hint="eastAsia" w:ascii="仿宋" w:hAnsi="仿宋" w:eastAsia="仿宋" w:cs="仿宋"/>
          <w:sz w:val="44"/>
          <w:szCs w:val="44"/>
        </w:rPr>
        <w:t>报名表</w:t>
      </w:r>
    </w:p>
    <w:tbl>
      <w:tblPr>
        <w:tblStyle w:val="13"/>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E59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B8FB35B">
            <w:pPr>
              <w:spacing w:line="420" w:lineRule="exact"/>
              <w:jc w:val="center"/>
              <w:rPr>
                <w:rFonts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69A2A47">
            <w:pPr>
              <w:spacing w:line="420" w:lineRule="exact"/>
              <w:jc w:val="center"/>
              <w:rPr>
                <w:rFonts w:ascii="仿宋" w:hAnsi="仿宋" w:eastAsia="仿宋" w:cs="仿宋"/>
                <w:b/>
                <w:sz w:val="28"/>
                <w:szCs w:val="28"/>
              </w:rPr>
            </w:pPr>
            <w:r>
              <w:rPr>
                <w:rFonts w:hint="eastAsia" w:ascii="仿宋" w:hAnsi="仿宋" w:eastAsia="仿宋" w:cs="仿宋"/>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5B4FA3">
            <w:pPr>
              <w:spacing w:line="420" w:lineRule="exact"/>
              <w:jc w:val="center"/>
              <w:rPr>
                <w:rFonts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6408285">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F82D5FA">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2B1FE63">
            <w:pPr>
              <w:spacing w:line="420" w:lineRule="exact"/>
              <w:jc w:val="center"/>
              <w:rPr>
                <w:rFonts w:ascii="仿宋" w:hAnsi="仿宋" w:eastAsia="仿宋" w:cs="仿宋"/>
                <w:b/>
                <w:sz w:val="28"/>
                <w:szCs w:val="28"/>
              </w:rPr>
            </w:pPr>
            <w:r>
              <w:rPr>
                <w:rFonts w:hint="eastAsia" w:ascii="仿宋" w:hAnsi="仿宋" w:eastAsia="仿宋" w:cs="仿宋"/>
                <w:b/>
                <w:sz w:val="28"/>
                <w:szCs w:val="28"/>
              </w:rPr>
              <w:t>邮箱</w:t>
            </w:r>
          </w:p>
        </w:tc>
      </w:tr>
      <w:tr w14:paraId="650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0B1D49E">
            <w:pPr>
              <w:spacing w:line="420" w:lineRule="exact"/>
              <w:rPr>
                <w:rFonts w:ascii="仿宋" w:hAnsi="仿宋" w:eastAsia="仿宋" w:cs="仿宋"/>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C502229">
            <w:pPr>
              <w:spacing w:line="420" w:lineRule="exact"/>
              <w:jc w:val="center"/>
              <w:rPr>
                <w:rFonts w:ascii="仿宋" w:hAnsi="仿宋" w:eastAsia="仿宋" w:cs="仿宋"/>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BA84F48">
            <w:pPr>
              <w:spacing w:line="420" w:lineRule="exact"/>
              <w:jc w:val="center"/>
              <w:rPr>
                <w:rFonts w:ascii="仿宋" w:hAnsi="仿宋" w:eastAsia="仿宋" w:cs="仿宋"/>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15FEDBAC">
            <w:pPr>
              <w:spacing w:line="420" w:lineRule="exact"/>
              <w:jc w:val="center"/>
              <w:rPr>
                <w:rFonts w:ascii="仿宋" w:hAnsi="仿宋" w:eastAsia="仿宋" w:cs="仿宋"/>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654D242">
            <w:pPr>
              <w:spacing w:line="420" w:lineRule="exact"/>
              <w:jc w:val="center"/>
              <w:rPr>
                <w:rFonts w:ascii="仿宋" w:hAnsi="仿宋" w:eastAsia="仿宋" w:cs="仿宋"/>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683CAF49">
            <w:pPr>
              <w:spacing w:line="420" w:lineRule="exact"/>
              <w:jc w:val="center"/>
              <w:rPr>
                <w:rFonts w:ascii="仿宋" w:hAnsi="仿宋" w:eastAsia="仿宋" w:cs="仿宋"/>
                <w:sz w:val="28"/>
                <w:szCs w:val="28"/>
              </w:rPr>
            </w:pPr>
          </w:p>
        </w:tc>
      </w:tr>
    </w:tbl>
    <w:p w14:paraId="25B26B32">
      <w:pPr>
        <w:rPr>
          <w:rFonts w:ascii="仿宋" w:hAnsi="仿宋" w:eastAsia="仿宋" w:cs="仿宋"/>
          <w:color w:val="000000"/>
          <w:kern w:val="0"/>
          <w:sz w:val="30"/>
          <w:szCs w:val="30"/>
        </w:rPr>
      </w:pPr>
    </w:p>
    <w:p w14:paraId="67E5957E">
      <w:pPr>
        <w:pStyle w:val="2"/>
        <w:rPr>
          <w:rFonts w:ascii="仿宋" w:hAnsi="仿宋" w:eastAsia="仿宋" w:cs="仿宋"/>
          <w:color w:val="000000"/>
          <w:kern w:val="0"/>
          <w:sz w:val="30"/>
          <w:szCs w:val="30"/>
        </w:rPr>
      </w:pPr>
    </w:p>
    <w:p w14:paraId="49E55D0C">
      <w:pPr>
        <w:rPr>
          <w:rFonts w:ascii="仿宋" w:hAnsi="仿宋" w:eastAsia="仿宋" w:cs="仿宋"/>
          <w:color w:val="000000"/>
          <w:kern w:val="0"/>
          <w:sz w:val="30"/>
          <w:szCs w:val="30"/>
        </w:rPr>
      </w:pPr>
    </w:p>
    <w:p w14:paraId="7FC3300B">
      <w:pPr>
        <w:pStyle w:val="11"/>
        <w:ind w:firstLine="300"/>
        <w:rPr>
          <w:rFonts w:ascii="仿宋" w:hAnsi="仿宋" w:eastAsia="仿宋" w:cs="仿宋"/>
          <w:color w:val="000000"/>
          <w:kern w:val="0"/>
          <w:sz w:val="30"/>
          <w:szCs w:val="30"/>
        </w:rPr>
      </w:pPr>
    </w:p>
    <w:p w14:paraId="61A1C7D3">
      <w:pPr>
        <w:rPr>
          <w:rFonts w:ascii="仿宋" w:hAnsi="仿宋" w:eastAsia="仿宋" w:cs="仿宋"/>
          <w:color w:val="000000"/>
          <w:kern w:val="0"/>
          <w:sz w:val="30"/>
          <w:szCs w:val="30"/>
        </w:rPr>
      </w:pPr>
    </w:p>
    <w:p w14:paraId="123B44ED">
      <w:pPr>
        <w:pStyle w:val="11"/>
        <w:ind w:firstLine="300"/>
        <w:rPr>
          <w:rFonts w:ascii="仿宋" w:hAnsi="仿宋" w:eastAsia="仿宋" w:cs="仿宋"/>
          <w:color w:val="000000"/>
          <w:kern w:val="0"/>
          <w:sz w:val="30"/>
          <w:szCs w:val="30"/>
        </w:rPr>
        <w:sectPr>
          <w:pgSz w:w="16838" w:h="11906" w:orient="landscape"/>
          <w:pgMar w:top="1800" w:right="1440" w:bottom="1800" w:left="1440" w:header="851" w:footer="992" w:gutter="0"/>
          <w:cols w:space="425" w:num="1"/>
          <w:docGrid w:type="lines" w:linePitch="312" w:charSpace="0"/>
        </w:sectPr>
      </w:pPr>
    </w:p>
    <w:p w14:paraId="3A7A57F7">
      <w:pPr>
        <w:pStyle w:val="20"/>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w:t>
      </w:r>
    </w:p>
    <w:p w14:paraId="2182A89B">
      <w:pPr>
        <w:tabs>
          <w:tab w:val="left" w:pos="1134"/>
        </w:tabs>
        <w:spacing w:line="360" w:lineRule="auto"/>
        <w:jc w:val="center"/>
        <w:outlineLvl w:val="5"/>
        <w:rPr>
          <w:rFonts w:ascii="仿宋" w:hAnsi="仿宋" w:eastAsia="仿宋" w:cs="仿宋"/>
          <w:bCs/>
          <w:sz w:val="30"/>
          <w:szCs w:val="30"/>
        </w:rPr>
      </w:pPr>
      <w:r>
        <w:rPr>
          <w:rFonts w:hint="eastAsia" w:ascii="仿宋" w:hAnsi="仿宋" w:eastAsia="仿宋" w:cs="仿宋"/>
          <w:bCs/>
          <w:sz w:val="30"/>
          <w:szCs w:val="30"/>
        </w:rPr>
        <w:t>法定代表人资格证明</w:t>
      </w:r>
    </w:p>
    <w:p w14:paraId="798F9231">
      <w:pPr>
        <w:spacing w:line="480" w:lineRule="auto"/>
        <w:ind w:left="-137" w:right="-351" w:rightChars="-167"/>
        <w:rPr>
          <w:rFonts w:ascii="仿宋" w:hAnsi="仿宋" w:eastAsia="仿宋" w:cs="仿宋"/>
          <w:color w:val="000000"/>
          <w:sz w:val="28"/>
          <w:szCs w:val="28"/>
        </w:rPr>
      </w:pPr>
    </w:p>
    <w:p w14:paraId="32125C77">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1331FD2F">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kern w:val="0"/>
          <w:sz w:val="28"/>
          <w:szCs w:val="28"/>
        </w:rPr>
        <w:t xml:space="preserve">     单位名称：</w:t>
      </w:r>
      <w:r>
        <w:rPr>
          <w:rFonts w:hint="eastAsia" w:ascii="仿宋" w:hAnsi="仿宋" w:eastAsia="仿宋" w:cs="仿宋"/>
          <w:color w:val="000000"/>
          <w:kern w:val="0"/>
          <w:sz w:val="28"/>
          <w:szCs w:val="28"/>
          <w:u w:val="single"/>
        </w:rPr>
        <w:t xml:space="preserve">                                </w:t>
      </w:r>
    </w:p>
    <w:p w14:paraId="0B65750D">
      <w:pPr>
        <w:widowControl/>
        <w:wordWrap w:val="0"/>
        <w:snapToGrid w:val="0"/>
        <w:spacing w:before="90" w:after="90" w:line="360" w:lineRule="auto"/>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 xml:space="preserve">    地址：</w:t>
      </w:r>
      <w:r>
        <w:rPr>
          <w:rFonts w:hint="eastAsia" w:ascii="仿宋" w:hAnsi="仿宋" w:eastAsia="仿宋" w:cs="仿宋"/>
          <w:color w:val="000000"/>
          <w:kern w:val="0"/>
          <w:sz w:val="28"/>
          <w:szCs w:val="28"/>
          <w:u w:val="single"/>
        </w:rPr>
        <w:t xml:space="preserve">                                     </w:t>
      </w:r>
    </w:p>
    <w:p w14:paraId="20D61D52">
      <w:pPr>
        <w:widowControl/>
        <w:wordWrap w:val="0"/>
        <w:snapToGrid w:val="0"/>
        <w:spacing w:before="90" w:after="90"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5A35D05B">
      <w:pPr>
        <w:widowControl/>
        <w:tabs>
          <w:tab w:val="left" w:pos="8069"/>
        </w:tabs>
        <w:spacing w:line="480" w:lineRule="exact"/>
        <w:ind w:firstLine="56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零散谈价</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color w:val="000000"/>
          <w:kern w:val="0"/>
          <w:sz w:val="28"/>
          <w:szCs w:val="28"/>
          <w:lang w:eastAsia="zh-CN"/>
        </w:rPr>
        <w:t>谈价</w:t>
      </w:r>
      <w:r>
        <w:rPr>
          <w:rFonts w:hint="eastAsia" w:ascii="仿宋" w:hAnsi="仿宋" w:eastAsia="仿宋" w:cs="仿宋"/>
          <w:color w:val="000000"/>
          <w:kern w:val="0"/>
          <w:sz w:val="28"/>
          <w:szCs w:val="28"/>
        </w:rPr>
        <w:t>谈判、签订合同和处理与之有关的一切事务。</w:t>
      </w:r>
    </w:p>
    <w:p w14:paraId="46612231">
      <w:pPr>
        <w:widowControl/>
        <w:wordWrap w:val="0"/>
        <w:snapToGrid w:val="0"/>
        <w:spacing w:before="90" w:after="90" w:line="360" w:lineRule="auto"/>
        <w:ind w:firstLine="600"/>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025DF0D">
      <w:pPr>
        <w:widowControl/>
        <w:wordWrap w:val="0"/>
        <w:snapToGrid w:val="0"/>
        <w:spacing w:before="90" w:after="90" w:line="360" w:lineRule="auto"/>
        <w:ind w:firstLine="600"/>
        <w:jc w:val="left"/>
        <w:rPr>
          <w:rFonts w:ascii="仿宋" w:hAnsi="仿宋" w:eastAsia="仿宋" w:cs="仿宋"/>
        </w:rPr>
      </w:pPr>
      <w:r>
        <w:rPr>
          <w:rFonts w:hint="eastAsia" w:ascii="仿宋" w:hAnsi="仿宋" w:eastAsia="仿宋" w:cs="仿宋"/>
          <w:color w:val="000000"/>
          <w:kern w:val="0"/>
          <w:sz w:val="18"/>
          <w:szCs w:val="18"/>
        </w:rPr>
        <w:t> </w:t>
      </w:r>
    </w:p>
    <w:p w14:paraId="7F0085D5">
      <w:pPr>
        <w:widowControl/>
        <w:wordWrap w:val="0"/>
        <w:snapToGrid w:val="0"/>
        <w:spacing w:before="90" w:after="90" w:line="360" w:lineRule="auto"/>
        <w:ind w:firstLine="600"/>
        <w:jc w:val="left"/>
        <w:rPr>
          <w:rFonts w:ascii="仿宋" w:hAnsi="仿宋" w:eastAsia="仿宋" w:cs="仿宋"/>
          <w:color w:val="000000"/>
          <w:kern w:val="0"/>
          <w:sz w:val="28"/>
          <w:szCs w:val="28"/>
        </w:rPr>
      </w:pPr>
    </w:p>
    <w:p w14:paraId="20C30EA6">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14:paraId="16AF55F0">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7B5FD5D8">
      <w:pPr>
        <w:spacing w:line="440" w:lineRule="exact"/>
        <w:ind w:left="-136" w:right="-351" w:rightChars="-167" w:firstLine="3360" w:firstLineChars="1200"/>
        <w:rPr>
          <w:rFonts w:ascii="仿宋" w:hAnsi="仿宋" w:eastAsia="仿宋" w:cs="仿宋"/>
          <w:color w:val="000000"/>
          <w:sz w:val="28"/>
          <w:szCs w:val="28"/>
        </w:rPr>
      </w:pPr>
      <w:r>
        <w:rPr>
          <w:rFonts w:hint="eastAsia" w:ascii="仿宋" w:hAnsi="仿宋" w:eastAsia="仿宋" w:cs="仿宋"/>
          <w:kern w:val="0"/>
          <w:sz w:val="28"/>
          <w:szCs w:val="28"/>
        </w:rPr>
        <w:t>日期：      年    月    日</w:t>
      </w:r>
    </w:p>
    <w:p w14:paraId="481254C5">
      <w:pPr>
        <w:rPr>
          <w:rFonts w:ascii="仿宋" w:hAnsi="仿宋" w:eastAsia="仿宋" w:cs="仿宋"/>
        </w:rPr>
      </w:pPr>
    </w:p>
    <w:p w14:paraId="5591A2EC">
      <w:pPr>
        <w:pStyle w:val="2"/>
        <w:rPr>
          <w:rFonts w:ascii="仿宋" w:hAnsi="仿宋" w:eastAsia="仿宋" w:cs="仿宋"/>
        </w:rPr>
      </w:pPr>
    </w:p>
    <w:p w14:paraId="59EBB33B">
      <w:pPr>
        <w:rPr>
          <w:rFonts w:ascii="仿宋" w:hAnsi="仿宋" w:eastAsia="仿宋" w:cs="仿宋"/>
        </w:rPr>
      </w:pPr>
    </w:p>
    <w:p w14:paraId="0048A5DD">
      <w:pPr>
        <w:pStyle w:val="2"/>
        <w:rPr>
          <w:rFonts w:ascii="仿宋" w:hAnsi="仿宋" w:eastAsia="仿宋" w:cs="仿宋"/>
        </w:rPr>
      </w:pPr>
    </w:p>
    <w:p w14:paraId="58A67660">
      <w:pPr>
        <w:rPr>
          <w:rFonts w:ascii="仿宋" w:hAnsi="仿宋" w:eastAsia="仿宋" w:cs="仿宋"/>
        </w:rPr>
      </w:pPr>
    </w:p>
    <w:p w14:paraId="131EAFE1">
      <w:pPr>
        <w:pStyle w:val="2"/>
        <w:rPr>
          <w:rFonts w:ascii="仿宋" w:hAnsi="仿宋" w:eastAsia="仿宋" w:cs="仿宋"/>
        </w:rPr>
      </w:pPr>
    </w:p>
    <w:p w14:paraId="568507B1">
      <w:pPr>
        <w:rPr>
          <w:rFonts w:ascii="仿宋" w:hAnsi="仿宋" w:eastAsia="仿宋" w:cs="仿宋"/>
        </w:rPr>
      </w:pPr>
    </w:p>
    <w:p w14:paraId="05114E47">
      <w:pPr>
        <w:pStyle w:val="2"/>
        <w:rPr>
          <w:rFonts w:ascii="仿宋" w:hAnsi="仿宋" w:eastAsia="仿宋" w:cs="仿宋"/>
        </w:rPr>
      </w:pPr>
    </w:p>
    <w:p w14:paraId="43C08F7E">
      <w:pPr>
        <w:rPr>
          <w:rFonts w:ascii="仿宋" w:hAnsi="仿宋" w:eastAsia="仿宋" w:cs="仿宋"/>
        </w:rPr>
      </w:pPr>
    </w:p>
    <w:p w14:paraId="10E54B79">
      <w:pPr>
        <w:pStyle w:val="2"/>
        <w:rPr>
          <w:rFonts w:ascii="仿宋" w:hAnsi="仿宋" w:eastAsia="仿宋" w:cs="仿宋"/>
        </w:rPr>
      </w:pPr>
    </w:p>
    <w:p w14:paraId="6FB03763">
      <w:pPr>
        <w:rPr>
          <w:rFonts w:ascii="仿宋" w:hAnsi="仿宋" w:eastAsia="仿宋" w:cs="仿宋"/>
        </w:rPr>
      </w:pPr>
    </w:p>
    <w:p w14:paraId="226C1A08">
      <w:pPr>
        <w:pStyle w:val="20"/>
        <w:jc w:val="both"/>
        <w:rPr>
          <w:rFonts w:hint="eastAsia" w:ascii="仿宋" w:hAnsi="仿宋" w:eastAsia="仿宋" w:cs="仿宋"/>
          <w:b/>
          <w:bCs/>
          <w:color w:val="000000"/>
          <w:sz w:val="30"/>
          <w:szCs w:val="30"/>
        </w:rPr>
      </w:pPr>
    </w:p>
    <w:p w14:paraId="536111BC">
      <w:pPr>
        <w:pStyle w:val="20"/>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3</w:t>
      </w:r>
      <w:r>
        <w:rPr>
          <w:rFonts w:hint="eastAsia" w:ascii="仿宋" w:hAnsi="仿宋" w:eastAsia="仿宋" w:cs="仿宋"/>
          <w:b/>
          <w:bCs/>
          <w:color w:val="000000"/>
          <w:sz w:val="30"/>
          <w:szCs w:val="30"/>
        </w:rPr>
        <w:t>：</w:t>
      </w:r>
    </w:p>
    <w:p w14:paraId="4F97F170">
      <w:pPr>
        <w:tabs>
          <w:tab w:val="left" w:pos="1134"/>
        </w:tabs>
        <w:spacing w:line="360" w:lineRule="auto"/>
        <w:jc w:val="center"/>
        <w:outlineLvl w:val="5"/>
        <w:rPr>
          <w:rFonts w:ascii="仿宋" w:hAnsi="仿宋" w:eastAsia="仿宋" w:cs="仿宋"/>
          <w:bCs/>
          <w:sz w:val="30"/>
          <w:szCs w:val="30"/>
          <w:lang w:val="zh-CN"/>
        </w:rPr>
      </w:pPr>
    </w:p>
    <w:p w14:paraId="02A26C3E">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法定代表人授权书</w:t>
      </w:r>
    </w:p>
    <w:p w14:paraId="08109B5A">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03682D09">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02443A44">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0F53EAD0">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743962D1">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5C88B55B">
      <w:pPr>
        <w:pStyle w:val="11"/>
        <w:ind w:firstLine="0" w:firstLineChars="0"/>
        <w:rPr>
          <w:rFonts w:ascii="仿宋" w:hAnsi="仿宋" w:eastAsia="仿宋" w:cs="仿宋"/>
          <w:lang w:val="zh-CN"/>
        </w:rPr>
      </w:pPr>
    </w:p>
    <w:p w14:paraId="07FA8506">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14:paraId="0CA0CFB7">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6473D715">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5327BC4B">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1FCC5FE0">
      <w:pPr>
        <w:pStyle w:val="20"/>
        <w:jc w:val="both"/>
        <w:rPr>
          <w:rFonts w:ascii="仿宋" w:hAnsi="仿宋" w:eastAsia="仿宋" w:cs="仿宋"/>
          <w:b/>
          <w:bCs/>
          <w:color w:val="000000"/>
          <w:sz w:val="30"/>
          <w:szCs w:val="30"/>
        </w:rPr>
      </w:pPr>
    </w:p>
    <w:p w14:paraId="72791F5E">
      <w:pPr>
        <w:pStyle w:val="2"/>
      </w:pPr>
    </w:p>
    <w:p w14:paraId="2B9267F0"/>
    <w:p w14:paraId="30A782CA">
      <w:pPr>
        <w:pStyle w:val="2"/>
      </w:pPr>
    </w:p>
    <w:p w14:paraId="6FC1DA79"/>
    <w:p w14:paraId="5B9FC6A8">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19066E83-C197-40DB-B084-3E1EA03305F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91d567ba-98d8-4f12-b070-978b0decb53a"/>
  </w:docVars>
  <w:rsids>
    <w:rsidRoot w:val="0095565B"/>
    <w:rsid w:val="00247C9C"/>
    <w:rsid w:val="005B4537"/>
    <w:rsid w:val="0095565B"/>
    <w:rsid w:val="00F11E13"/>
    <w:rsid w:val="00FE62B0"/>
    <w:rsid w:val="0181179F"/>
    <w:rsid w:val="020C2458"/>
    <w:rsid w:val="02160F0D"/>
    <w:rsid w:val="04C759F7"/>
    <w:rsid w:val="057F6DC9"/>
    <w:rsid w:val="05F257ED"/>
    <w:rsid w:val="06C758D4"/>
    <w:rsid w:val="076320FC"/>
    <w:rsid w:val="08B07ED7"/>
    <w:rsid w:val="09F47CA3"/>
    <w:rsid w:val="0D430135"/>
    <w:rsid w:val="0F0D5446"/>
    <w:rsid w:val="0F1E2271"/>
    <w:rsid w:val="0F980F8E"/>
    <w:rsid w:val="102B387A"/>
    <w:rsid w:val="104F5367"/>
    <w:rsid w:val="10926DC6"/>
    <w:rsid w:val="12FC6E40"/>
    <w:rsid w:val="14C538FF"/>
    <w:rsid w:val="15232F42"/>
    <w:rsid w:val="17906051"/>
    <w:rsid w:val="17A70B2D"/>
    <w:rsid w:val="17D411D2"/>
    <w:rsid w:val="18B218FB"/>
    <w:rsid w:val="1AA203EA"/>
    <w:rsid w:val="1B561FF1"/>
    <w:rsid w:val="1C523A9A"/>
    <w:rsid w:val="1E482711"/>
    <w:rsid w:val="1EB52D96"/>
    <w:rsid w:val="1EDE4409"/>
    <w:rsid w:val="1F8002F7"/>
    <w:rsid w:val="20651CA3"/>
    <w:rsid w:val="20654C38"/>
    <w:rsid w:val="210D7F5F"/>
    <w:rsid w:val="222D79F6"/>
    <w:rsid w:val="22661E56"/>
    <w:rsid w:val="24826A18"/>
    <w:rsid w:val="248E2AA0"/>
    <w:rsid w:val="26284AFB"/>
    <w:rsid w:val="268C3459"/>
    <w:rsid w:val="26D96099"/>
    <w:rsid w:val="277D40FC"/>
    <w:rsid w:val="280451E0"/>
    <w:rsid w:val="2824335D"/>
    <w:rsid w:val="2AC975EB"/>
    <w:rsid w:val="2B4D3342"/>
    <w:rsid w:val="2BCA46EF"/>
    <w:rsid w:val="2C050205"/>
    <w:rsid w:val="2E4B6108"/>
    <w:rsid w:val="30B31B89"/>
    <w:rsid w:val="30F3784D"/>
    <w:rsid w:val="311A0C4C"/>
    <w:rsid w:val="324A5814"/>
    <w:rsid w:val="32CB7411"/>
    <w:rsid w:val="336E0F92"/>
    <w:rsid w:val="350E4A08"/>
    <w:rsid w:val="3516472D"/>
    <w:rsid w:val="35AF6034"/>
    <w:rsid w:val="36374A2E"/>
    <w:rsid w:val="36981C2C"/>
    <w:rsid w:val="37627C26"/>
    <w:rsid w:val="38AC7863"/>
    <w:rsid w:val="3A0E2FA5"/>
    <w:rsid w:val="3ADF6106"/>
    <w:rsid w:val="3C1D466B"/>
    <w:rsid w:val="3C2776B7"/>
    <w:rsid w:val="3DBC1617"/>
    <w:rsid w:val="3E840447"/>
    <w:rsid w:val="3F043905"/>
    <w:rsid w:val="3F896BD9"/>
    <w:rsid w:val="413A72E8"/>
    <w:rsid w:val="427270CB"/>
    <w:rsid w:val="42FC75D2"/>
    <w:rsid w:val="442C79FB"/>
    <w:rsid w:val="44586491"/>
    <w:rsid w:val="45F46709"/>
    <w:rsid w:val="46F558B2"/>
    <w:rsid w:val="484C7994"/>
    <w:rsid w:val="48DC025D"/>
    <w:rsid w:val="494077FE"/>
    <w:rsid w:val="4B112357"/>
    <w:rsid w:val="4B703251"/>
    <w:rsid w:val="4B736055"/>
    <w:rsid w:val="4DFB6F66"/>
    <w:rsid w:val="4E141E28"/>
    <w:rsid w:val="4E626EC6"/>
    <w:rsid w:val="4EAB488E"/>
    <w:rsid w:val="4FB93F1E"/>
    <w:rsid w:val="503C7067"/>
    <w:rsid w:val="50400A4B"/>
    <w:rsid w:val="50B62615"/>
    <w:rsid w:val="515F706F"/>
    <w:rsid w:val="51E758AC"/>
    <w:rsid w:val="51F318FF"/>
    <w:rsid w:val="53D23712"/>
    <w:rsid w:val="55DD6AF2"/>
    <w:rsid w:val="56355E77"/>
    <w:rsid w:val="569814F9"/>
    <w:rsid w:val="56EA209D"/>
    <w:rsid w:val="57101E86"/>
    <w:rsid w:val="572F3518"/>
    <w:rsid w:val="57840E31"/>
    <w:rsid w:val="595F62FE"/>
    <w:rsid w:val="5A6D5D85"/>
    <w:rsid w:val="5BC62A05"/>
    <w:rsid w:val="5BE21AA7"/>
    <w:rsid w:val="5E0B1E81"/>
    <w:rsid w:val="5E7C710E"/>
    <w:rsid w:val="5EFD5F0A"/>
    <w:rsid w:val="626F1A58"/>
    <w:rsid w:val="643C3207"/>
    <w:rsid w:val="652303EE"/>
    <w:rsid w:val="65BB7EF2"/>
    <w:rsid w:val="65CE6758"/>
    <w:rsid w:val="67442A34"/>
    <w:rsid w:val="684F432E"/>
    <w:rsid w:val="68513541"/>
    <w:rsid w:val="68AE48A9"/>
    <w:rsid w:val="69361D0F"/>
    <w:rsid w:val="69E605D4"/>
    <w:rsid w:val="69F5204F"/>
    <w:rsid w:val="6A094BF8"/>
    <w:rsid w:val="6A88660D"/>
    <w:rsid w:val="6B9B0D13"/>
    <w:rsid w:val="6C95404D"/>
    <w:rsid w:val="6CF97C50"/>
    <w:rsid w:val="6E800B66"/>
    <w:rsid w:val="6E9303AE"/>
    <w:rsid w:val="6EC2067E"/>
    <w:rsid w:val="6F0831E2"/>
    <w:rsid w:val="708043D9"/>
    <w:rsid w:val="709541F4"/>
    <w:rsid w:val="718B4551"/>
    <w:rsid w:val="72601DD4"/>
    <w:rsid w:val="72E82212"/>
    <w:rsid w:val="73546527"/>
    <w:rsid w:val="74E63AFB"/>
    <w:rsid w:val="75122B84"/>
    <w:rsid w:val="761F3A1E"/>
    <w:rsid w:val="76816FC9"/>
    <w:rsid w:val="76950D6D"/>
    <w:rsid w:val="76BF71E2"/>
    <w:rsid w:val="7A486491"/>
    <w:rsid w:val="7A7F1A71"/>
    <w:rsid w:val="7AD7570B"/>
    <w:rsid w:val="7FE4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left="720" w:hanging="720"/>
      <w:outlineLvl w:val="0"/>
    </w:pPr>
    <w:rPr>
      <w:b/>
      <w:bCs/>
      <w:kern w:val="44"/>
      <w:sz w:val="28"/>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Indent"/>
    <w:basedOn w:val="1"/>
    <w:next w:val="7"/>
    <w:qFormat/>
    <w:uiPriority w:val="0"/>
    <w:pPr>
      <w:ind w:left="420" w:leftChars="200"/>
    </w:pPr>
  </w:style>
  <w:style w:type="paragraph" w:styleId="7">
    <w:name w:val="envelope return"/>
    <w:basedOn w:val="1"/>
    <w:qFormat/>
    <w:uiPriority w:val="0"/>
    <w:pPr>
      <w:snapToGrid w:val="0"/>
    </w:pPr>
    <w:rPr>
      <w:rFonts w:ascii="Arial" w:hAnsi="Arial" w:eastAsia="Calibri"/>
    </w:rPr>
  </w:style>
  <w:style w:type="paragraph" w:styleId="8">
    <w:name w:val="Plain Text"/>
    <w:basedOn w:val="1"/>
    <w:link w:val="21"/>
    <w:qFormat/>
    <w:uiPriority w:val="0"/>
    <w:rPr>
      <w:rFonts w:hint="eastAsia" w:ascii="宋体" w:hAnsi="Courier New" w:eastAsia="宋体" w:cs="Times New Roman"/>
    </w:rPr>
  </w:style>
  <w:style w:type="paragraph" w:styleId="9">
    <w:name w:val="Subtitle"/>
    <w:basedOn w:val="1"/>
    <w:next w:val="1"/>
    <w:qFormat/>
    <w:uiPriority w:val="0"/>
    <w:pPr>
      <w:spacing w:line="312" w:lineRule="auto"/>
      <w:jc w:val="left"/>
      <w:outlineLvl w:val="1"/>
    </w:pPr>
    <w:rPr>
      <w:rFonts w:ascii="Cambria" w:hAnsi="Cambria"/>
      <w:b/>
      <w:bCs/>
      <w:kern w:val="28"/>
      <w:sz w:val="21"/>
      <w:szCs w:val="32"/>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2"/>
    <w:next w:val="1"/>
    <w:qFormat/>
    <w:uiPriority w:val="0"/>
    <w:pPr>
      <w:spacing w:after="120"/>
      <w:ind w:firstLine="420" w:firstLineChars="100"/>
    </w:pPr>
  </w:style>
  <w:style w:type="paragraph" w:styleId="12">
    <w:name w:val="Body Text First Indent 2"/>
    <w:basedOn w:val="6"/>
    <w:next w:val="11"/>
    <w:qFormat/>
    <w:uiPriority w:val="0"/>
    <w:pPr>
      <w:spacing w:after="120"/>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FollowedHyperlink"/>
    <w:basedOn w:val="15"/>
    <w:qFormat/>
    <w:uiPriority w:val="0"/>
    <w:rPr>
      <w:color w:val="800080"/>
      <w:u w:val="single"/>
    </w:rPr>
  </w:style>
  <w:style w:type="character" w:styleId="18">
    <w:name w:val="Hyperlink"/>
    <w:basedOn w:val="15"/>
    <w:qFormat/>
    <w:uiPriority w:val="0"/>
    <w:rPr>
      <w:color w:val="000000"/>
      <w:u w:val="none"/>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1">
    <w:name w:val="纯文本 Char"/>
    <w:basedOn w:val="15"/>
    <w:link w:val="8"/>
    <w:qFormat/>
    <w:uiPriority w:val="0"/>
    <w:rPr>
      <w:rFonts w:hint="eastAsia" w:ascii="宋体" w:hAnsi="Courier New" w:eastAsia="宋体" w:cs="宋体"/>
      <w:kern w:val="2"/>
      <w:sz w:val="21"/>
      <w:szCs w:val="24"/>
    </w:rPr>
  </w:style>
  <w:style w:type="paragraph" w:styleId="22">
    <w:name w:val="List Paragraph"/>
    <w:basedOn w:val="1"/>
    <w:qFormat/>
    <w:uiPriority w:val="99"/>
    <w:pPr>
      <w:ind w:firstLine="420" w:firstLineChars="200"/>
    </w:pPr>
  </w:style>
  <w:style w:type="paragraph" w:customStyle="1" w:styleId="23">
    <w:name w:val="列表段落1"/>
    <w:basedOn w:val="1"/>
    <w:qFormat/>
    <w:uiPriority w:val="34"/>
    <w:pPr>
      <w:ind w:firstLine="420" w:firstLineChars="200"/>
    </w:pPr>
    <w:rPr>
      <w:rFonts w:ascii="Times New Roman" w:hAnsi="Times New Roman" w:eastAsia="宋体" w:cs="Times New Roman"/>
    </w:rPr>
  </w:style>
  <w:style w:type="character" w:customStyle="1" w:styleId="24">
    <w:name w:val="font101"/>
    <w:basedOn w:val="15"/>
    <w:qFormat/>
    <w:uiPriority w:val="0"/>
    <w:rPr>
      <w:rFonts w:hint="eastAsia" w:ascii="仿宋_GB2312" w:eastAsia="仿宋_GB2312" w:cs="仿宋_GB2312"/>
      <w:color w:val="000000"/>
      <w:sz w:val="22"/>
      <w:szCs w:val="22"/>
      <w:u w:val="none"/>
    </w:rPr>
  </w:style>
  <w:style w:type="character" w:customStyle="1" w:styleId="25">
    <w:name w:val="font71"/>
    <w:basedOn w:val="1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1887</Words>
  <Characters>1980</Characters>
  <Lines>21</Lines>
  <Paragraphs>6</Paragraphs>
  <TotalTime>24</TotalTime>
  <ScaleCrop>false</ScaleCrop>
  <LinksUpToDate>false</LinksUpToDate>
  <CharactersWithSpaces>2240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2024-11-28T06:59:00Z</cp:lastPrinted>
  <dcterms:modified xsi:type="dcterms:W3CDTF">2024-12-04T08:14:57Z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7CAD71DE5EDE4200BDA6E053BEE1E041_13</vt:lpwstr>
  </property>
</Properties>
</file>