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成都市第四人民医院放射科影像装置稳定性检测、状态检测及周围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环境检测服务采购项目（第二次）供应商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84"/>
        <w:gridCol w:w="998"/>
        <w:gridCol w:w="1039"/>
        <w:gridCol w:w="998"/>
        <w:gridCol w:w="1012"/>
        <w:gridCol w:w="915"/>
        <w:gridCol w:w="1039"/>
        <w:gridCol w:w="1195"/>
        <w:gridCol w:w="2772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9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lang w:val="en-US" w:eastAsia="zh-CN"/>
              </w:rPr>
              <w:t>附件4 ：                          成都市第四人民医院供应商考核表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7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**年-  * *年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资质评分     （10分）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 （15分）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 （15分）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  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**年**月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评分标准：考核分满分100分，合格分85分。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扣分标准：资质缺一个扣2分，响应不及时一次扣2分，服务态度差一次扣2分，服务质量差一次扣5分，售后处理不及时一次扣2分。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888779C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1380748"/>
    <w:rsid w:val="324A5814"/>
    <w:rsid w:val="32CB7411"/>
    <w:rsid w:val="336E0F92"/>
    <w:rsid w:val="36981C2C"/>
    <w:rsid w:val="37627C26"/>
    <w:rsid w:val="38D1332A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767699B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DD13D09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2457</Words>
  <Characters>2589</Characters>
  <Lines>21</Lines>
  <Paragraphs>6</Paragraphs>
  <TotalTime>9</TotalTime>
  <ScaleCrop>false</ScaleCrop>
  <LinksUpToDate>false</LinksUpToDate>
  <CharactersWithSpaces>2890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2024-07-04T09:35:53Z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BE8F80A3D0BF401194771C9CDF9240CA_13</vt:lpwstr>
  </property>
</Properties>
</file>